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76"/>
        <w:tblW w:w="10065" w:type="dxa"/>
        <w:tblLook w:val="01E0" w:firstRow="1" w:lastRow="1" w:firstColumn="1" w:lastColumn="1" w:noHBand="0" w:noVBand="0"/>
      </w:tblPr>
      <w:tblGrid>
        <w:gridCol w:w="5086"/>
        <w:gridCol w:w="443"/>
        <w:gridCol w:w="4536"/>
      </w:tblGrid>
      <w:tr w:rsidR="000C4183" w:rsidRPr="00C8315C" w14:paraId="689BC34C" w14:textId="77777777" w:rsidTr="000C4183">
        <w:tc>
          <w:tcPr>
            <w:tcW w:w="5086" w:type="dxa"/>
          </w:tcPr>
          <w:p w14:paraId="1642DBAD" w14:textId="77777777" w:rsidR="000C4183" w:rsidRDefault="000C4183" w:rsidP="000C4183">
            <w:pPr>
              <w:spacing w:after="0" w:line="240" w:lineRule="auto"/>
              <w:ind w:left="318" w:right="-153"/>
              <w:jc w:val="both"/>
              <w:rPr>
                <w:rFonts w:cs="Arial"/>
                <w:b/>
              </w:rPr>
            </w:pPr>
            <w:r>
              <w:rPr>
                <w:rFonts w:cs="Arial"/>
                <w:b/>
              </w:rPr>
              <w:t xml:space="preserve">                             </w:t>
            </w:r>
          </w:p>
          <w:p w14:paraId="1DF2329F" w14:textId="1BCB2271" w:rsidR="000C4183" w:rsidRPr="00E51CB3" w:rsidRDefault="000C4183" w:rsidP="000C4183">
            <w:pPr>
              <w:spacing w:after="0" w:line="240" w:lineRule="auto"/>
              <w:ind w:left="318" w:right="-153"/>
              <w:rPr>
                <w:rFonts w:cs="Arial"/>
                <w:b/>
                <w:sz w:val="14"/>
                <w:szCs w:val="14"/>
              </w:rPr>
            </w:pPr>
            <w:r>
              <w:rPr>
                <w:rFonts w:cs="Arial"/>
                <w:b/>
                <w:sz w:val="16"/>
                <w:szCs w:val="16"/>
              </w:rPr>
              <w:t xml:space="preserve">       </w:t>
            </w:r>
            <w:r w:rsidRPr="00E51CB3">
              <w:rPr>
                <w:rFonts w:cs="Arial"/>
                <w:b/>
                <w:sz w:val="14"/>
                <w:szCs w:val="14"/>
              </w:rPr>
              <w:t xml:space="preserve">         </w:t>
            </w:r>
            <w:r>
              <w:rPr>
                <w:noProof/>
              </w:rPr>
              <w:drawing>
                <wp:inline distT="0" distB="0" distL="0" distR="0" wp14:anchorId="5AF4FA34" wp14:editId="2A8A2691">
                  <wp:extent cx="1210310" cy="524871"/>
                  <wp:effectExtent l="0" t="0" r="0" b="8890"/>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900" cy="532499"/>
                          </a:xfrm>
                          <a:prstGeom prst="rect">
                            <a:avLst/>
                          </a:prstGeom>
                          <a:noFill/>
                        </pic:spPr>
                      </pic:pic>
                    </a:graphicData>
                  </a:graphic>
                </wp:inline>
              </w:drawing>
            </w:r>
            <w:r w:rsidRPr="00E51CB3">
              <w:rPr>
                <w:rFonts w:cs="Arial"/>
                <w:b/>
                <w:sz w:val="14"/>
                <w:szCs w:val="14"/>
              </w:rPr>
              <w:t xml:space="preserve">    </w:t>
            </w:r>
            <w:r>
              <w:rPr>
                <w:rFonts w:cs="Arial"/>
                <w:b/>
                <w:sz w:val="16"/>
                <w:szCs w:val="16"/>
              </w:rPr>
              <w:t xml:space="preserve">   </w:t>
            </w:r>
          </w:p>
          <w:p w14:paraId="6F8CCF22" w14:textId="77777777" w:rsidR="000C4183" w:rsidRPr="00D276C6" w:rsidRDefault="000C4183" w:rsidP="000C4183">
            <w:pPr>
              <w:spacing w:after="0" w:line="240" w:lineRule="auto"/>
              <w:ind w:left="318" w:right="-153"/>
              <w:jc w:val="both"/>
              <w:rPr>
                <w:rFonts w:cs="Arial"/>
                <w:b/>
                <w:sz w:val="16"/>
                <w:szCs w:val="16"/>
              </w:rPr>
            </w:pPr>
          </w:p>
          <w:p w14:paraId="07F32F3C" w14:textId="03CE160A" w:rsidR="000C4183" w:rsidRPr="00937DC4" w:rsidRDefault="000C4183" w:rsidP="000C4183">
            <w:pPr>
              <w:spacing w:after="0" w:line="240" w:lineRule="auto"/>
              <w:ind w:left="318" w:right="-153"/>
              <w:jc w:val="both"/>
              <w:rPr>
                <w:rFonts w:cs="Arial"/>
                <w:b/>
              </w:rPr>
            </w:pPr>
            <w:bookmarkStart w:id="0" w:name="_Hlk106268224"/>
            <w:bookmarkEnd w:id="0"/>
            <w:r>
              <w:rPr>
                <w:rFonts w:cs="Arial"/>
                <w:b/>
              </w:rPr>
              <w:t xml:space="preserve">      </w:t>
            </w:r>
            <w:r>
              <w:rPr>
                <w:rFonts w:cs="Arial"/>
                <w:b/>
                <w:noProof/>
              </w:rPr>
              <w:drawing>
                <wp:anchor distT="0" distB="0" distL="114300" distR="114300" simplePos="0" relativeHeight="251659264" behindDoc="0" locked="0" layoutInCell="1" allowOverlap="1" wp14:anchorId="14302AD1" wp14:editId="16E75BB6">
                  <wp:simplePos x="0" y="0"/>
                  <wp:positionH relativeFrom="column">
                    <wp:posOffset>0</wp:posOffset>
                  </wp:positionH>
                  <wp:positionV relativeFrom="paragraph">
                    <wp:posOffset>175895</wp:posOffset>
                  </wp:positionV>
                  <wp:extent cx="648335" cy="629920"/>
                  <wp:effectExtent l="0" t="0" r="0" b="0"/>
                  <wp:wrapTight wrapText="bothSides">
                    <wp:wrapPolygon edited="0">
                      <wp:start x="8251" y="0"/>
                      <wp:lineTo x="4443" y="1306"/>
                      <wp:lineTo x="0" y="7185"/>
                      <wp:lineTo x="0" y="13065"/>
                      <wp:lineTo x="4443" y="20250"/>
                      <wp:lineTo x="5712" y="20903"/>
                      <wp:lineTo x="15232" y="20903"/>
                      <wp:lineTo x="17136" y="20250"/>
                      <wp:lineTo x="20944" y="13718"/>
                      <wp:lineTo x="20944" y="7839"/>
                      <wp:lineTo x="17771" y="2613"/>
                      <wp:lineTo x="13963" y="0"/>
                      <wp:lineTo x="8251"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 cy="629920"/>
                          </a:xfrm>
                          <a:prstGeom prst="rect">
                            <a:avLst/>
                          </a:prstGeom>
                          <a:noFill/>
                        </pic:spPr>
                      </pic:pic>
                    </a:graphicData>
                  </a:graphic>
                  <wp14:sizeRelH relativeFrom="page">
                    <wp14:pctWidth>0</wp14:pctWidth>
                  </wp14:sizeRelH>
                  <wp14:sizeRelV relativeFrom="page">
                    <wp14:pctHeight>0</wp14:pctHeight>
                  </wp14:sizeRelV>
                </wp:anchor>
              </w:drawing>
            </w:r>
          </w:p>
        </w:tc>
        <w:tc>
          <w:tcPr>
            <w:tcW w:w="443" w:type="dxa"/>
          </w:tcPr>
          <w:p w14:paraId="1767C938" w14:textId="77777777" w:rsidR="000C4183" w:rsidRPr="00C8315C" w:rsidRDefault="000C4183" w:rsidP="000C4183">
            <w:pPr>
              <w:spacing w:after="0" w:line="240" w:lineRule="auto"/>
              <w:ind w:left="400" w:right="-154" w:hanging="400"/>
              <w:jc w:val="both"/>
              <w:rPr>
                <w:b/>
              </w:rPr>
            </w:pPr>
          </w:p>
          <w:p w14:paraId="039F3A92" w14:textId="77777777" w:rsidR="000C4183" w:rsidRPr="00C8315C" w:rsidRDefault="000C4183" w:rsidP="000C4183">
            <w:pPr>
              <w:spacing w:after="0" w:line="240" w:lineRule="auto"/>
              <w:ind w:left="400" w:right="-154" w:hanging="400"/>
              <w:jc w:val="both"/>
              <w:rPr>
                <w:b/>
              </w:rPr>
            </w:pPr>
          </w:p>
          <w:p w14:paraId="0E96A29F" w14:textId="77777777" w:rsidR="000C4183" w:rsidRPr="00C8315C" w:rsidRDefault="000C4183" w:rsidP="000C4183">
            <w:pPr>
              <w:spacing w:after="0" w:line="240" w:lineRule="auto"/>
              <w:ind w:left="400" w:right="-154" w:hanging="400"/>
              <w:jc w:val="both"/>
              <w:rPr>
                <w:b/>
              </w:rPr>
            </w:pPr>
          </w:p>
          <w:p w14:paraId="43E96E5A" w14:textId="77777777" w:rsidR="000C4183" w:rsidRPr="00C8315C" w:rsidRDefault="000C4183" w:rsidP="000C4183">
            <w:pPr>
              <w:spacing w:after="0" w:line="240" w:lineRule="auto"/>
              <w:ind w:left="400" w:right="-154" w:hanging="400"/>
              <w:jc w:val="both"/>
              <w:rPr>
                <w:b/>
              </w:rPr>
            </w:pPr>
          </w:p>
        </w:tc>
        <w:tc>
          <w:tcPr>
            <w:tcW w:w="4536" w:type="dxa"/>
          </w:tcPr>
          <w:p w14:paraId="6D3B3C33" w14:textId="77777777" w:rsidR="000C4183" w:rsidRPr="00C8315C" w:rsidRDefault="000C4183" w:rsidP="000C4183">
            <w:pPr>
              <w:spacing w:after="0" w:line="240" w:lineRule="auto"/>
              <w:jc w:val="both"/>
              <w:rPr>
                <w:color w:val="212121"/>
              </w:rPr>
            </w:pPr>
          </w:p>
          <w:p w14:paraId="148151A3" w14:textId="77777777" w:rsidR="000C4183" w:rsidRPr="00C8315C" w:rsidRDefault="000C4183" w:rsidP="000C4183">
            <w:pPr>
              <w:spacing w:after="0" w:line="240" w:lineRule="auto"/>
              <w:jc w:val="both"/>
              <w:rPr>
                <w:b/>
              </w:rPr>
            </w:pPr>
          </w:p>
          <w:p w14:paraId="40259D47" w14:textId="77777777" w:rsidR="000C4183" w:rsidRDefault="000C4183" w:rsidP="000C4183">
            <w:pPr>
              <w:spacing w:after="0" w:line="240" w:lineRule="auto"/>
              <w:jc w:val="both"/>
              <w:rPr>
                <w:b/>
              </w:rPr>
            </w:pPr>
            <w:r>
              <w:rPr>
                <w:b/>
              </w:rPr>
              <w:t xml:space="preserve">                </w:t>
            </w:r>
          </w:p>
          <w:p w14:paraId="7E0F7612" w14:textId="77777777" w:rsidR="000C4183" w:rsidRDefault="000C4183" w:rsidP="000C4183">
            <w:pPr>
              <w:spacing w:after="0" w:line="240" w:lineRule="auto"/>
              <w:jc w:val="both"/>
              <w:rPr>
                <w:b/>
              </w:rPr>
            </w:pPr>
            <w:r>
              <w:rPr>
                <w:b/>
              </w:rPr>
              <w:t xml:space="preserve">                </w:t>
            </w:r>
          </w:p>
          <w:p w14:paraId="3231831B" w14:textId="77777777" w:rsidR="000C4183" w:rsidRDefault="000C4183" w:rsidP="000C4183">
            <w:pPr>
              <w:spacing w:after="0" w:line="240" w:lineRule="auto"/>
              <w:jc w:val="both"/>
              <w:rPr>
                <w:b/>
              </w:rPr>
            </w:pPr>
            <w:r>
              <w:rPr>
                <w:b/>
              </w:rPr>
              <w:t xml:space="preserve">                 </w:t>
            </w:r>
          </w:p>
          <w:p w14:paraId="307F724F" w14:textId="77777777" w:rsidR="000C4183" w:rsidRDefault="000C4183" w:rsidP="000C4183">
            <w:pPr>
              <w:spacing w:after="0" w:line="240" w:lineRule="auto"/>
              <w:jc w:val="both"/>
              <w:rPr>
                <w:b/>
              </w:rPr>
            </w:pPr>
            <w:r>
              <w:rPr>
                <w:b/>
              </w:rPr>
              <w:t xml:space="preserve">   </w:t>
            </w:r>
          </w:p>
          <w:p w14:paraId="24510FD3" w14:textId="77777777" w:rsidR="000C4183" w:rsidRDefault="000C4183" w:rsidP="000C4183">
            <w:pPr>
              <w:spacing w:after="0" w:line="240" w:lineRule="auto"/>
              <w:jc w:val="both"/>
              <w:rPr>
                <w:b/>
              </w:rPr>
            </w:pPr>
          </w:p>
          <w:p w14:paraId="1FBB1EDD" w14:textId="7EBF8AE4" w:rsidR="000C4183" w:rsidRPr="00B4579A" w:rsidRDefault="000C4183" w:rsidP="000C4183">
            <w:pPr>
              <w:spacing w:after="0" w:line="240" w:lineRule="auto"/>
              <w:jc w:val="both"/>
              <w:rPr>
                <w:b/>
              </w:rPr>
            </w:pPr>
            <w:r>
              <w:rPr>
                <w:b/>
              </w:rPr>
              <w:t xml:space="preserve"> </w:t>
            </w:r>
            <w:r w:rsidR="00141DA8">
              <w:rPr>
                <w:b/>
              </w:rPr>
              <w:t xml:space="preserve">Ηγουμενίτσα </w:t>
            </w:r>
            <w:r w:rsidR="00E95B25">
              <w:rPr>
                <w:b/>
              </w:rPr>
              <w:t xml:space="preserve"> </w:t>
            </w:r>
            <w:r w:rsidR="00CE2488">
              <w:rPr>
                <w:b/>
              </w:rPr>
              <w:t>2</w:t>
            </w:r>
            <w:r w:rsidR="00CE2488">
              <w:t xml:space="preserve">9 </w:t>
            </w:r>
            <w:r w:rsidR="00141DA8">
              <w:rPr>
                <w:b/>
              </w:rPr>
              <w:t xml:space="preserve"> </w:t>
            </w:r>
            <w:r w:rsidR="000D0832">
              <w:rPr>
                <w:b/>
              </w:rPr>
              <w:t>Μαρτ</w:t>
            </w:r>
            <w:r w:rsidR="003B7BC4">
              <w:t>ί</w:t>
            </w:r>
            <w:r w:rsidR="00141DA8">
              <w:rPr>
                <w:b/>
              </w:rPr>
              <w:t>ου 202</w:t>
            </w:r>
            <w:r w:rsidR="000D0832">
              <w:rPr>
                <w:b/>
              </w:rPr>
              <w:t>3</w:t>
            </w:r>
            <w:r>
              <w:rPr>
                <w:b/>
              </w:rPr>
              <w:t xml:space="preserve">         </w:t>
            </w:r>
          </w:p>
        </w:tc>
      </w:tr>
      <w:tr w:rsidR="000C4183" w:rsidRPr="007807DC" w14:paraId="7F81D142" w14:textId="77777777" w:rsidTr="00141DA8">
        <w:trPr>
          <w:trHeight w:val="1861"/>
        </w:trPr>
        <w:tc>
          <w:tcPr>
            <w:tcW w:w="5086" w:type="dxa"/>
          </w:tcPr>
          <w:p w14:paraId="3AA03199" w14:textId="77777777" w:rsidR="000C4183" w:rsidRPr="00EB3FAC" w:rsidRDefault="000C4183" w:rsidP="000C4183">
            <w:pPr>
              <w:spacing w:after="0" w:line="240" w:lineRule="auto"/>
              <w:jc w:val="both"/>
              <w:rPr>
                <w:rFonts w:ascii="Book Antiqua" w:eastAsia="Times New Roman" w:hAnsi="Book Antiqua" w:cs="Calibri"/>
                <w:b/>
              </w:rPr>
            </w:pPr>
            <w:r>
              <w:rPr>
                <w:rFonts w:cs="Arial"/>
                <w:b/>
              </w:rPr>
              <w:t xml:space="preserve"> </w:t>
            </w:r>
            <w:r w:rsidRPr="00EB3FAC">
              <w:rPr>
                <w:rFonts w:ascii="Book Antiqua" w:eastAsia="Times New Roman" w:hAnsi="Book Antiqua" w:cs="Calibri"/>
                <w:b/>
              </w:rPr>
              <w:t xml:space="preserve">ΕΛΛΗΝΙΚΗ ΔΗΜΟΚΡΑΤΙΑ </w:t>
            </w:r>
            <w:r>
              <w:rPr>
                <w:rFonts w:ascii="Book Antiqua" w:eastAsia="Times New Roman" w:hAnsi="Book Antiqua" w:cs="Calibri"/>
                <w:b/>
              </w:rPr>
              <w:t xml:space="preserve">      </w:t>
            </w:r>
            <w:r w:rsidRPr="00EB3FAC">
              <w:rPr>
                <w:rFonts w:ascii="Book Antiqua" w:eastAsia="Times New Roman" w:hAnsi="Book Antiqua" w:cs="Calibri"/>
                <w:b/>
              </w:rPr>
              <w:t xml:space="preserve">  </w:t>
            </w:r>
            <w:r>
              <w:rPr>
                <w:rFonts w:ascii="Book Antiqua" w:eastAsia="Times New Roman" w:hAnsi="Book Antiqua" w:cs="Calibri"/>
                <w:b/>
              </w:rPr>
              <w:t xml:space="preserve">                    </w:t>
            </w:r>
            <w:r w:rsidRPr="00EB3FAC">
              <w:rPr>
                <w:rFonts w:ascii="Book Antiqua" w:eastAsia="Times New Roman" w:hAnsi="Book Antiqua" w:cs="Calibri"/>
                <w:b/>
              </w:rPr>
              <w:t xml:space="preserve"> </w:t>
            </w:r>
          </w:p>
          <w:p w14:paraId="2E9B7F25" w14:textId="77777777" w:rsidR="000C4183" w:rsidRPr="00EB3FAC" w:rsidRDefault="000C4183" w:rsidP="000C4183">
            <w:pPr>
              <w:spacing w:after="0" w:line="240" w:lineRule="auto"/>
              <w:jc w:val="both"/>
              <w:rPr>
                <w:rFonts w:ascii="Book Antiqua" w:eastAsia="Times New Roman" w:hAnsi="Book Antiqua" w:cs="Calibri"/>
                <w:b/>
              </w:rPr>
            </w:pPr>
            <w:r w:rsidRPr="00EB3FAC">
              <w:rPr>
                <w:rFonts w:ascii="Book Antiqua" w:eastAsia="Times New Roman" w:hAnsi="Book Antiqua" w:cs="Calibri"/>
                <w:b/>
              </w:rPr>
              <w:t xml:space="preserve">ΠΕΡΙΦΕΡΕΙΑ ΗΠΕΙΡΟΥ                                   </w:t>
            </w:r>
          </w:p>
          <w:p w14:paraId="1E6969A3" w14:textId="77777777" w:rsidR="000C4183" w:rsidRPr="00EB3FAC" w:rsidRDefault="000C4183" w:rsidP="000C4183">
            <w:pPr>
              <w:spacing w:after="0" w:line="240" w:lineRule="auto"/>
              <w:jc w:val="both"/>
              <w:rPr>
                <w:rFonts w:ascii="Book Antiqua" w:eastAsia="Times New Roman" w:hAnsi="Book Antiqua" w:cs="Calibri"/>
                <w:b/>
              </w:rPr>
            </w:pPr>
            <w:r w:rsidRPr="00EB3FAC">
              <w:rPr>
                <w:rFonts w:ascii="Book Antiqua" w:eastAsia="Times New Roman" w:hAnsi="Book Antiqua" w:cs="Calibri"/>
                <w:b/>
              </w:rPr>
              <w:t xml:space="preserve">Δ/ΝΣΗ ΔΗΜΟΣΙΑΣ ΥΓΕΙΑΣ ΚΑΙ                  </w:t>
            </w:r>
          </w:p>
          <w:p w14:paraId="4D0658B9" w14:textId="77777777" w:rsidR="000C4183" w:rsidRPr="00EB3FAC" w:rsidRDefault="000C4183" w:rsidP="000C4183">
            <w:pPr>
              <w:spacing w:after="0" w:line="240" w:lineRule="auto"/>
              <w:jc w:val="both"/>
              <w:rPr>
                <w:rFonts w:ascii="Book Antiqua" w:eastAsia="Times New Roman" w:hAnsi="Book Antiqua" w:cs="Calibri"/>
                <w:b/>
              </w:rPr>
            </w:pPr>
            <w:r w:rsidRPr="00EB3FAC">
              <w:rPr>
                <w:rFonts w:ascii="Book Antiqua" w:eastAsia="Times New Roman" w:hAnsi="Book Antiqua" w:cs="Calibri"/>
                <w:b/>
              </w:rPr>
              <w:t xml:space="preserve">ΚΟΙΝΩΝΙΚΗΣ ΜΕΡΙΜΝΑΣ </w:t>
            </w:r>
          </w:p>
          <w:p w14:paraId="07868821" w14:textId="77777777" w:rsidR="000C4183" w:rsidRPr="00EB3FAC" w:rsidRDefault="000C4183" w:rsidP="000C4183">
            <w:pPr>
              <w:spacing w:after="0" w:line="240" w:lineRule="auto"/>
              <w:jc w:val="both"/>
              <w:rPr>
                <w:rFonts w:ascii="Book Antiqua" w:eastAsia="Times New Roman" w:hAnsi="Book Antiqua" w:cs="Calibri"/>
                <w:b/>
              </w:rPr>
            </w:pPr>
            <w:r w:rsidRPr="00EB3FAC">
              <w:rPr>
                <w:rFonts w:ascii="Book Antiqua" w:eastAsia="Times New Roman" w:hAnsi="Book Antiqua" w:cs="Calibri"/>
                <w:b/>
              </w:rPr>
              <w:t xml:space="preserve">ΠΕΡΙΦΕΡΕΙΑΚΗΣ ΕΝΟΤΗΤΑΣ </w:t>
            </w:r>
          </w:p>
          <w:p w14:paraId="4F210213" w14:textId="77777777" w:rsidR="000C4183" w:rsidRPr="00EB3FAC" w:rsidRDefault="000C4183" w:rsidP="000C4183">
            <w:pPr>
              <w:spacing w:after="0" w:line="240" w:lineRule="auto"/>
              <w:jc w:val="both"/>
              <w:rPr>
                <w:rFonts w:ascii="Book Antiqua" w:eastAsia="Times New Roman" w:hAnsi="Book Antiqua" w:cs="Calibri"/>
                <w:b/>
              </w:rPr>
            </w:pPr>
            <w:r w:rsidRPr="00EB3FAC">
              <w:rPr>
                <w:rFonts w:ascii="Book Antiqua" w:eastAsia="Times New Roman" w:hAnsi="Book Antiqua" w:cs="Calibri"/>
                <w:b/>
              </w:rPr>
              <w:t>ΘΕΣΠΡΩΤΙΑΣ</w:t>
            </w:r>
          </w:p>
          <w:p w14:paraId="4059738F" w14:textId="1E32EF70" w:rsidR="000C4183" w:rsidRPr="000D0832" w:rsidRDefault="000D0832" w:rsidP="000C4183">
            <w:pPr>
              <w:spacing w:after="0" w:line="240" w:lineRule="auto"/>
              <w:jc w:val="both"/>
              <w:rPr>
                <w:rFonts w:cs="Arial"/>
                <w:b/>
                <w:lang w:val="en-US"/>
              </w:rPr>
            </w:pPr>
            <w:r>
              <w:rPr>
                <w:rFonts w:ascii="Book Antiqua" w:eastAsia="Times New Roman" w:hAnsi="Book Antiqua" w:cs="Calibri"/>
                <w:b/>
                <w:lang w:val="en-US"/>
              </w:rPr>
              <w:t xml:space="preserve"> </w:t>
            </w:r>
          </w:p>
          <w:p w14:paraId="42B31AED" w14:textId="77777777" w:rsidR="000C4183" w:rsidRPr="004C4E86" w:rsidRDefault="000C4183" w:rsidP="000C4183">
            <w:pPr>
              <w:spacing w:after="0" w:line="240" w:lineRule="auto"/>
              <w:jc w:val="both"/>
              <w:rPr>
                <w:rFonts w:cs="Arial"/>
                <w:b/>
              </w:rPr>
            </w:pPr>
            <w:r>
              <w:rPr>
                <w:rFonts w:cs="Arial"/>
                <w:b/>
              </w:rPr>
              <w:t xml:space="preserve"> </w:t>
            </w:r>
          </w:p>
        </w:tc>
        <w:tc>
          <w:tcPr>
            <w:tcW w:w="443" w:type="dxa"/>
          </w:tcPr>
          <w:p w14:paraId="6C1CD81A" w14:textId="77777777" w:rsidR="000C4183" w:rsidRPr="000C4183" w:rsidRDefault="000C4183" w:rsidP="000C4183">
            <w:pPr>
              <w:spacing w:after="0" w:line="240" w:lineRule="auto"/>
              <w:ind w:left="400" w:right="-154"/>
              <w:jc w:val="both"/>
            </w:pPr>
          </w:p>
        </w:tc>
        <w:tc>
          <w:tcPr>
            <w:tcW w:w="4536" w:type="dxa"/>
          </w:tcPr>
          <w:p w14:paraId="299B4DC4" w14:textId="2F79926B" w:rsidR="000C4183" w:rsidRDefault="000C4183" w:rsidP="000C4183">
            <w:pPr>
              <w:spacing w:after="0" w:line="240" w:lineRule="auto"/>
              <w:jc w:val="both"/>
            </w:pPr>
          </w:p>
          <w:p w14:paraId="65F2EA3C" w14:textId="3310F80F" w:rsidR="00141DA8" w:rsidRDefault="00141DA8" w:rsidP="000C4183">
            <w:pPr>
              <w:spacing w:after="0" w:line="240" w:lineRule="auto"/>
              <w:jc w:val="both"/>
            </w:pPr>
          </w:p>
          <w:p w14:paraId="2D091F62" w14:textId="77777777" w:rsidR="00141DA8" w:rsidRPr="000C4183" w:rsidRDefault="00141DA8" w:rsidP="000C4183">
            <w:pPr>
              <w:spacing w:after="0" w:line="240" w:lineRule="auto"/>
              <w:jc w:val="both"/>
            </w:pPr>
          </w:p>
          <w:p w14:paraId="46031678" w14:textId="66A5FF56" w:rsidR="000C4183" w:rsidRPr="007807DC" w:rsidRDefault="000C4183" w:rsidP="000C4183">
            <w:pPr>
              <w:spacing w:after="0" w:line="240" w:lineRule="auto"/>
              <w:rPr>
                <w:rFonts w:ascii="Calibri" w:eastAsia="Times New Roman" w:hAnsi="Calibri" w:cs="Calibri"/>
                <w:b/>
                <w:bCs/>
              </w:rPr>
            </w:pPr>
            <w:r w:rsidRPr="007807DC">
              <w:rPr>
                <w:b/>
              </w:rPr>
              <w:t>ΠΡΟΣ</w:t>
            </w:r>
            <w:r w:rsidRPr="007807DC">
              <w:t xml:space="preserve">: </w:t>
            </w:r>
            <w:r w:rsidR="00A1474F">
              <w:t>Μ.Μ.Ε  Νομού</w:t>
            </w:r>
          </w:p>
        </w:tc>
      </w:tr>
    </w:tbl>
    <w:p w14:paraId="6DAA907C" w14:textId="414DEA31" w:rsidR="00157EB6" w:rsidRDefault="00157EB6" w:rsidP="00A32274">
      <w:pPr>
        <w:pStyle w:val="a3"/>
        <w:autoSpaceDE w:val="0"/>
        <w:autoSpaceDN w:val="0"/>
        <w:adjustRightInd w:val="0"/>
        <w:spacing w:after="0" w:line="240" w:lineRule="auto"/>
        <w:rPr>
          <w:rFonts w:cs="Tahoma"/>
        </w:rPr>
      </w:pPr>
    </w:p>
    <w:p w14:paraId="2FCD0C3D" w14:textId="0C127809" w:rsidR="00A1474F" w:rsidRPr="00A1474F" w:rsidRDefault="00A1474F" w:rsidP="00A1474F">
      <w:pPr>
        <w:pStyle w:val="a3"/>
        <w:autoSpaceDE w:val="0"/>
        <w:autoSpaceDN w:val="0"/>
        <w:adjustRightInd w:val="0"/>
        <w:spacing w:after="0" w:line="240" w:lineRule="auto"/>
        <w:jc w:val="center"/>
        <w:rPr>
          <w:rFonts w:cs="Tahoma"/>
          <w:b/>
          <w:bCs/>
          <w:sz w:val="28"/>
          <w:szCs w:val="28"/>
        </w:rPr>
      </w:pPr>
      <w:r w:rsidRPr="00A1474F">
        <w:rPr>
          <w:rFonts w:cs="Tahoma"/>
          <w:b/>
          <w:bCs/>
          <w:sz w:val="28"/>
          <w:szCs w:val="28"/>
        </w:rPr>
        <w:t>ΔΕΛΤΙΟ ΤΥΠΟΥ</w:t>
      </w:r>
    </w:p>
    <w:p w14:paraId="698BAAE2" w14:textId="2E27985D" w:rsidR="00B16923" w:rsidRDefault="00B16923" w:rsidP="00A32274">
      <w:pPr>
        <w:pStyle w:val="a3"/>
        <w:autoSpaceDE w:val="0"/>
        <w:autoSpaceDN w:val="0"/>
        <w:adjustRightInd w:val="0"/>
        <w:spacing w:after="0" w:line="240" w:lineRule="auto"/>
        <w:rPr>
          <w:rFonts w:cs="Tahoma"/>
        </w:rPr>
      </w:pPr>
    </w:p>
    <w:p w14:paraId="249A8D82" w14:textId="17674A04" w:rsidR="00171621" w:rsidRPr="00743EBF" w:rsidRDefault="00171621" w:rsidP="00A1474F">
      <w:pPr>
        <w:pStyle w:val="Web"/>
        <w:spacing w:after="0"/>
        <w:jc w:val="both"/>
        <w:rPr>
          <w:rStyle w:val="aa"/>
          <w:rFonts w:ascii="Book Antiqua" w:hAnsi="Book Antiqua" w:cs="Noto Sans"/>
          <w:sz w:val="28"/>
          <w:szCs w:val="28"/>
        </w:rPr>
      </w:pPr>
      <w:r>
        <w:rPr>
          <w:rStyle w:val="aa"/>
          <w:rFonts w:ascii="Book Antiqua" w:hAnsi="Book Antiqua" w:cs="Noto Sans"/>
          <w:color w:val="666666"/>
          <w:sz w:val="26"/>
          <w:szCs w:val="26"/>
        </w:rPr>
        <w:t xml:space="preserve"> </w:t>
      </w:r>
      <w:r w:rsidR="00A1474F" w:rsidRPr="00743EBF">
        <w:rPr>
          <w:rStyle w:val="aa"/>
          <w:rFonts w:ascii="Book Antiqua" w:hAnsi="Book Antiqua" w:cs="Noto Sans"/>
          <w:sz w:val="28"/>
          <w:szCs w:val="28"/>
        </w:rPr>
        <w:t>Η Περιφερειακή Ενότητα Θεσπρωτίας</w:t>
      </w:r>
      <w:r w:rsidR="00A1474F" w:rsidRPr="00743EBF">
        <w:rPr>
          <w:rFonts w:ascii="Book Antiqua" w:hAnsi="Book Antiqua" w:cs="Noto Sans"/>
          <w:sz w:val="28"/>
          <w:szCs w:val="28"/>
        </w:rPr>
        <w:t>, ως Επικεφαλής Εταίρος της Κοινωνικής Σύμπραξης Π.Ε. Θεσπρωτίας, μέσω της Δ/</w:t>
      </w:r>
      <w:proofErr w:type="spellStart"/>
      <w:r w:rsidR="00A1474F" w:rsidRPr="00743EBF">
        <w:rPr>
          <w:rFonts w:ascii="Book Antiqua" w:hAnsi="Book Antiqua" w:cs="Noto Sans"/>
          <w:sz w:val="28"/>
          <w:szCs w:val="28"/>
        </w:rPr>
        <w:t>νσης</w:t>
      </w:r>
      <w:proofErr w:type="spellEnd"/>
      <w:r w:rsidR="00A1474F" w:rsidRPr="00743EBF">
        <w:rPr>
          <w:rFonts w:ascii="Book Antiqua" w:hAnsi="Book Antiqua" w:cs="Noto Sans"/>
          <w:sz w:val="28"/>
          <w:szCs w:val="28"/>
        </w:rPr>
        <w:t xml:space="preserve"> Δημόσιας Υγείας &amp; Κοινωνικής Μέριμνας</w:t>
      </w:r>
      <w:r w:rsidR="00A1474F" w:rsidRPr="00743EBF">
        <w:rPr>
          <w:rStyle w:val="aa"/>
          <w:rFonts w:ascii="Book Antiqua" w:hAnsi="Book Antiqua" w:cs="Noto Sans"/>
          <w:sz w:val="28"/>
          <w:szCs w:val="28"/>
        </w:rPr>
        <w:t xml:space="preserve">, </w:t>
      </w:r>
      <w:r w:rsidRPr="00743EBF">
        <w:rPr>
          <w:rFonts w:ascii="Book Antiqua" w:hAnsi="Book Antiqua" w:cs="Noto Sans"/>
          <w:sz w:val="28"/>
          <w:szCs w:val="28"/>
        </w:rPr>
        <w:t xml:space="preserve">στα πλαίσια υλοποίησης του Επιχειρησιακού Προγράμματος Επισιτιστικής και Βασικής Υλικής Συνδρομής (ΕΒΥΣ) του ΤΕΒΑ, της Πράξης «Αποκεντρωμένες Προμήθειες Τροφίμων και Βασικής Υλικής Συνδρομής, Διοικητικές Δαπάνες και Παροχή Συνοδευτικών μέτρων έτους 2018 -2019»  με κωδικό 5029413 </w:t>
      </w:r>
      <w:r w:rsidR="003B7BC4" w:rsidRPr="00743EBF">
        <w:rPr>
          <w:rStyle w:val="aa"/>
          <w:rFonts w:ascii="Book Antiqua" w:hAnsi="Book Antiqua" w:cs="Noto Sans"/>
          <w:sz w:val="28"/>
          <w:szCs w:val="28"/>
        </w:rPr>
        <w:t xml:space="preserve">   </w:t>
      </w:r>
      <w:r w:rsidRPr="00743EBF">
        <w:rPr>
          <w:rStyle w:val="aa"/>
          <w:rFonts w:ascii="Book Antiqua" w:hAnsi="Book Antiqua" w:cs="Noto Sans"/>
          <w:b w:val="0"/>
          <w:bCs w:val="0"/>
          <w:sz w:val="28"/>
          <w:szCs w:val="28"/>
        </w:rPr>
        <w:t>και συγκεκριμένα</w:t>
      </w:r>
      <w:r w:rsidRPr="00743EBF">
        <w:rPr>
          <w:rStyle w:val="aa"/>
          <w:rFonts w:ascii="Book Antiqua" w:hAnsi="Book Antiqua" w:cs="Noto Sans"/>
          <w:sz w:val="28"/>
          <w:szCs w:val="28"/>
        </w:rPr>
        <w:t xml:space="preserve"> </w:t>
      </w:r>
      <w:r w:rsidRPr="00743EBF">
        <w:rPr>
          <w:rStyle w:val="aa"/>
          <w:rFonts w:ascii="Book Antiqua" w:hAnsi="Book Antiqua" w:cs="Noto Sans"/>
          <w:b w:val="0"/>
          <w:bCs w:val="0"/>
          <w:sz w:val="28"/>
          <w:szCs w:val="28"/>
        </w:rPr>
        <w:t>στα</w:t>
      </w:r>
      <w:r w:rsidR="006645B6" w:rsidRPr="00743EBF">
        <w:rPr>
          <w:rStyle w:val="aa"/>
          <w:rFonts w:ascii="Book Antiqua" w:hAnsi="Book Antiqua" w:cs="Noto Sans"/>
          <w:b w:val="0"/>
          <w:bCs w:val="0"/>
          <w:sz w:val="28"/>
          <w:szCs w:val="28"/>
        </w:rPr>
        <w:t xml:space="preserve"> πλαίσια των </w:t>
      </w:r>
      <w:r w:rsidRPr="00743EBF">
        <w:rPr>
          <w:rStyle w:val="aa"/>
          <w:rFonts w:ascii="Book Antiqua" w:hAnsi="Book Antiqua" w:cs="Noto Sans"/>
          <w:b w:val="0"/>
          <w:bCs w:val="0"/>
          <w:sz w:val="28"/>
          <w:szCs w:val="28"/>
        </w:rPr>
        <w:t>Σ</w:t>
      </w:r>
      <w:r w:rsidR="006645B6" w:rsidRPr="00743EBF">
        <w:rPr>
          <w:rStyle w:val="aa"/>
          <w:rFonts w:ascii="Book Antiqua" w:hAnsi="Book Antiqua" w:cs="Noto Sans"/>
          <w:b w:val="0"/>
          <w:bCs w:val="0"/>
          <w:sz w:val="28"/>
          <w:szCs w:val="28"/>
        </w:rPr>
        <w:t>υνοδευτικών</w:t>
      </w:r>
      <w:r w:rsidRPr="00743EBF">
        <w:rPr>
          <w:rStyle w:val="aa"/>
          <w:rFonts w:ascii="Book Antiqua" w:hAnsi="Book Antiqua" w:cs="Noto Sans"/>
          <w:b w:val="0"/>
          <w:bCs w:val="0"/>
          <w:sz w:val="28"/>
          <w:szCs w:val="28"/>
        </w:rPr>
        <w:t xml:space="preserve"> Μ</w:t>
      </w:r>
      <w:r w:rsidR="00E95B25" w:rsidRPr="00743EBF">
        <w:rPr>
          <w:rStyle w:val="aa"/>
          <w:rFonts w:ascii="Book Antiqua" w:hAnsi="Book Antiqua" w:cs="Noto Sans"/>
          <w:b w:val="0"/>
          <w:bCs w:val="0"/>
          <w:sz w:val="28"/>
          <w:szCs w:val="28"/>
        </w:rPr>
        <w:t>έτρων</w:t>
      </w:r>
      <w:r w:rsidRPr="00743EBF">
        <w:rPr>
          <w:rStyle w:val="aa"/>
          <w:rFonts w:ascii="Book Antiqua" w:hAnsi="Book Antiqua" w:cs="Noto Sans"/>
          <w:sz w:val="28"/>
          <w:szCs w:val="28"/>
        </w:rPr>
        <w:t xml:space="preserve"> </w:t>
      </w:r>
      <w:r w:rsidR="006645B6" w:rsidRPr="00743EBF">
        <w:rPr>
          <w:rStyle w:val="aa"/>
          <w:rFonts w:ascii="Book Antiqua" w:hAnsi="Book Antiqua" w:cs="Noto Sans"/>
          <w:sz w:val="28"/>
          <w:szCs w:val="28"/>
        </w:rPr>
        <w:t xml:space="preserve">θα παραδώσει στους Δήμους Εταίρους χειροποίητες λαμπάδες για να </w:t>
      </w:r>
      <w:r w:rsidR="00CE2488" w:rsidRPr="00743EBF">
        <w:rPr>
          <w:rStyle w:val="aa"/>
          <w:rFonts w:ascii="Book Antiqua" w:hAnsi="Book Antiqua" w:cs="Noto Sans"/>
          <w:sz w:val="28"/>
          <w:szCs w:val="28"/>
        </w:rPr>
        <w:t xml:space="preserve">τις διανείμουν </w:t>
      </w:r>
      <w:r w:rsidR="006645B6" w:rsidRPr="00743EBF">
        <w:rPr>
          <w:rStyle w:val="aa"/>
          <w:rFonts w:ascii="Book Antiqua" w:hAnsi="Book Antiqua" w:cs="Noto Sans"/>
          <w:sz w:val="28"/>
          <w:szCs w:val="28"/>
        </w:rPr>
        <w:t xml:space="preserve"> σε</w:t>
      </w:r>
      <w:r w:rsidRPr="00743EBF">
        <w:rPr>
          <w:rStyle w:val="aa"/>
          <w:rFonts w:ascii="Book Antiqua" w:hAnsi="Book Antiqua" w:cs="Noto Sans"/>
          <w:sz w:val="28"/>
          <w:szCs w:val="28"/>
        </w:rPr>
        <w:t xml:space="preserve"> παιδιά -</w:t>
      </w:r>
      <w:r w:rsidR="00A1474F" w:rsidRPr="00743EBF">
        <w:rPr>
          <w:rStyle w:val="aa"/>
          <w:rFonts w:ascii="Book Antiqua" w:hAnsi="Book Antiqua" w:cs="Noto Sans"/>
          <w:sz w:val="28"/>
          <w:szCs w:val="28"/>
        </w:rPr>
        <w:t xml:space="preserve"> δικαιούχους </w:t>
      </w:r>
      <w:r w:rsidRPr="00743EBF">
        <w:rPr>
          <w:rStyle w:val="aa"/>
          <w:rFonts w:ascii="Book Antiqua" w:hAnsi="Book Antiqua" w:cs="Noto Sans"/>
          <w:sz w:val="28"/>
          <w:szCs w:val="28"/>
        </w:rPr>
        <w:t xml:space="preserve">του ΤΕΒΑ ηλικίας έως 18 ετών </w:t>
      </w:r>
      <w:r w:rsidR="00E95B25" w:rsidRPr="00743EBF">
        <w:rPr>
          <w:rStyle w:val="aa"/>
          <w:rFonts w:ascii="Book Antiqua" w:hAnsi="Book Antiqua" w:cs="Noto Sans"/>
          <w:sz w:val="28"/>
          <w:szCs w:val="28"/>
        </w:rPr>
        <w:t xml:space="preserve"> </w:t>
      </w:r>
      <w:r w:rsidRPr="00743EBF">
        <w:rPr>
          <w:rStyle w:val="aa"/>
          <w:rFonts w:ascii="Book Antiqua" w:hAnsi="Book Antiqua" w:cs="Noto Sans"/>
          <w:sz w:val="28"/>
          <w:szCs w:val="28"/>
        </w:rPr>
        <w:t>ενόψει των εορτών του Πάσχα.</w:t>
      </w:r>
    </w:p>
    <w:p w14:paraId="376E1672" w14:textId="77777777" w:rsidR="00171621" w:rsidRPr="00743EBF" w:rsidRDefault="00171621" w:rsidP="00A1474F">
      <w:pPr>
        <w:pStyle w:val="Web"/>
        <w:spacing w:after="0"/>
        <w:jc w:val="both"/>
        <w:rPr>
          <w:rStyle w:val="aa"/>
          <w:rFonts w:ascii="Book Antiqua" w:hAnsi="Book Antiqua" w:cs="Noto Sans"/>
          <w:sz w:val="28"/>
          <w:szCs w:val="28"/>
        </w:rPr>
      </w:pPr>
    </w:p>
    <w:p w14:paraId="3A0A66CA" w14:textId="7352A7CD" w:rsidR="007A6CD4" w:rsidRPr="007A6CD4" w:rsidRDefault="003B7BC4" w:rsidP="00A1474F">
      <w:pPr>
        <w:pStyle w:val="Web"/>
        <w:spacing w:after="0"/>
        <w:jc w:val="both"/>
        <w:rPr>
          <w:rFonts w:ascii="Book Antiqua" w:hAnsi="Book Antiqua" w:cs="Noto Sans"/>
          <w:b/>
          <w:bCs/>
          <w:color w:val="666666"/>
          <w:sz w:val="26"/>
          <w:szCs w:val="26"/>
        </w:rPr>
      </w:pPr>
      <w:r>
        <w:rPr>
          <w:rFonts w:ascii="Book Antiqua" w:hAnsi="Book Antiqua" w:cs="Noto Sans"/>
          <w:color w:val="666666"/>
          <w:sz w:val="26"/>
          <w:szCs w:val="26"/>
        </w:rPr>
        <w:t xml:space="preserve"> </w:t>
      </w:r>
    </w:p>
    <w:p w14:paraId="6AE0DE3F" w14:textId="77777777" w:rsidR="00A1474F" w:rsidRDefault="00A1474F" w:rsidP="00A1474F">
      <w:pPr>
        <w:pStyle w:val="Web"/>
        <w:spacing w:after="0"/>
        <w:jc w:val="both"/>
        <w:rPr>
          <w:rFonts w:ascii="Book Antiqua" w:hAnsi="Book Antiqua" w:cs="Noto Sans"/>
          <w:color w:val="666666"/>
          <w:sz w:val="26"/>
          <w:szCs w:val="26"/>
        </w:rPr>
      </w:pPr>
    </w:p>
    <w:p w14:paraId="4FBB02EF" w14:textId="77777777" w:rsidR="00A1474F" w:rsidRPr="00513EAD" w:rsidRDefault="00A1474F" w:rsidP="00A1474F">
      <w:pPr>
        <w:pStyle w:val="Web"/>
        <w:spacing w:after="0"/>
        <w:jc w:val="both"/>
        <w:rPr>
          <w:rFonts w:ascii="Book Antiqua" w:hAnsi="Book Antiqua" w:cs="Noto Sans"/>
          <w:color w:val="666666"/>
          <w:sz w:val="26"/>
          <w:szCs w:val="26"/>
        </w:rPr>
      </w:pPr>
    </w:p>
    <w:p w14:paraId="546C61F7" w14:textId="77777777" w:rsidR="00A1474F" w:rsidRPr="00513EAD" w:rsidRDefault="00A1474F" w:rsidP="00A1474F">
      <w:pPr>
        <w:pStyle w:val="Web"/>
        <w:spacing w:after="0"/>
        <w:jc w:val="both"/>
        <w:rPr>
          <w:rFonts w:ascii="Book Antiqua" w:hAnsi="Book Antiqua" w:cs="Noto Sans"/>
          <w:color w:val="666666"/>
          <w:sz w:val="26"/>
          <w:szCs w:val="26"/>
        </w:rPr>
      </w:pPr>
      <w:r>
        <w:rPr>
          <w:rStyle w:val="aa"/>
          <w:rFonts w:ascii="Book Antiqua" w:hAnsi="Book Antiqua" w:cs="Noto Sans"/>
          <w:color w:val="666666"/>
          <w:sz w:val="26"/>
          <w:szCs w:val="26"/>
        </w:rPr>
        <w:t xml:space="preserve">                                                      </w:t>
      </w:r>
      <w:r w:rsidRPr="00513EAD">
        <w:rPr>
          <w:rStyle w:val="aa"/>
          <w:rFonts w:ascii="Book Antiqua" w:hAnsi="Book Antiqua" w:cs="Noto Sans"/>
          <w:color w:val="666666"/>
          <w:sz w:val="26"/>
          <w:szCs w:val="26"/>
        </w:rPr>
        <w:t>Από το Γραφείο του</w:t>
      </w:r>
      <w:r>
        <w:rPr>
          <w:rStyle w:val="aa"/>
          <w:rFonts w:ascii="Book Antiqua" w:hAnsi="Book Antiqua" w:cs="Noto Sans"/>
          <w:color w:val="666666"/>
          <w:sz w:val="26"/>
          <w:szCs w:val="26"/>
        </w:rPr>
        <w:t xml:space="preserve"> </w:t>
      </w:r>
      <w:r w:rsidRPr="00513EAD">
        <w:rPr>
          <w:rStyle w:val="aa"/>
          <w:rFonts w:ascii="Book Antiqua" w:hAnsi="Book Antiqua" w:cs="Noto Sans"/>
          <w:color w:val="666666"/>
          <w:sz w:val="26"/>
          <w:szCs w:val="26"/>
        </w:rPr>
        <w:t>Αντιπεριφερειάρχη</w:t>
      </w:r>
    </w:p>
    <w:sectPr w:rsidR="00A1474F" w:rsidRPr="00513EAD" w:rsidSect="00B16923">
      <w:headerReference w:type="default" r:id="rId10"/>
      <w:footerReference w:type="default" r:id="rId11"/>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E216" w14:textId="77777777" w:rsidR="00BB3F26" w:rsidRDefault="00BB3F26" w:rsidP="00186F36">
      <w:pPr>
        <w:spacing w:after="0" w:line="240" w:lineRule="auto"/>
      </w:pPr>
      <w:r>
        <w:separator/>
      </w:r>
    </w:p>
  </w:endnote>
  <w:endnote w:type="continuationSeparator" w:id="0">
    <w:p w14:paraId="3B53E481" w14:textId="77777777" w:rsidR="00BB3F26" w:rsidRDefault="00BB3F26" w:rsidP="0018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1620" w14:textId="77777777" w:rsidR="00C21053" w:rsidRDefault="00C21053">
    <w:pPr>
      <w:pStyle w:val="a6"/>
      <w:jc w:val="center"/>
    </w:pPr>
  </w:p>
  <w:tbl>
    <w:tblPr>
      <w:tblW w:w="8833" w:type="dxa"/>
      <w:tblLook w:val="04A0" w:firstRow="1" w:lastRow="0" w:firstColumn="1" w:lastColumn="0" w:noHBand="0" w:noVBand="1"/>
    </w:tblPr>
    <w:tblGrid>
      <w:gridCol w:w="9185"/>
      <w:gridCol w:w="9185"/>
      <w:gridCol w:w="9185"/>
    </w:tblGrid>
    <w:tr w:rsidR="00937DC4" w:rsidRPr="00A10EBD" w14:paraId="30BFE615" w14:textId="77777777" w:rsidTr="005A262B">
      <w:trPr>
        <w:trHeight w:val="1090"/>
      </w:trPr>
      <w:tc>
        <w:tcPr>
          <w:tcW w:w="3652" w:type="dxa"/>
          <w:tcBorders>
            <w:top w:val="single" w:sz="4" w:space="0" w:color="auto"/>
          </w:tcBorders>
          <w:shd w:val="clear" w:color="auto" w:fill="auto"/>
        </w:tcPr>
        <w:tbl>
          <w:tblPr>
            <w:tblW w:w="8969" w:type="dxa"/>
            <w:tblLook w:val="04A0" w:firstRow="1" w:lastRow="0" w:firstColumn="1" w:lastColumn="0" w:noHBand="0" w:noVBand="1"/>
          </w:tblPr>
          <w:tblGrid>
            <w:gridCol w:w="3708"/>
            <w:gridCol w:w="2735"/>
            <w:gridCol w:w="2526"/>
          </w:tblGrid>
          <w:tr w:rsidR="00937DC4" w:rsidRPr="006C49B5" w14:paraId="262AE9CA" w14:textId="77777777" w:rsidTr="00743EBF">
            <w:trPr>
              <w:trHeight w:val="1156"/>
            </w:trPr>
            <w:tc>
              <w:tcPr>
                <w:tcW w:w="3708" w:type="dxa"/>
                <w:tcBorders>
                  <w:top w:val="single" w:sz="4" w:space="0" w:color="auto"/>
                </w:tcBorders>
                <w:shd w:val="clear" w:color="auto" w:fill="auto"/>
              </w:tcPr>
              <w:p w14:paraId="6079AD94" w14:textId="77777777" w:rsidR="00937DC4" w:rsidRPr="006C49B5" w:rsidRDefault="00937DC4" w:rsidP="00456DFA">
                <w:pPr>
                  <w:tabs>
                    <w:tab w:val="center" w:pos="4153"/>
                    <w:tab w:val="right" w:pos="8306"/>
                  </w:tabs>
                  <w:spacing w:after="0" w:line="240" w:lineRule="auto"/>
                  <w:rPr>
                    <w:rFonts w:ascii="Tahoma" w:eastAsia="Times New Roman" w:hAnsi="Tahoma" w:cs="Tahoma"/>
                    <w:color w:val="000000"/>
                    <w:sz w:val="10"/>
                    <w:szCs w:val="10"/>
                    <w:lang w:eastAsia="el-GR"/>
                  </w:rPr>
                </w:pPr>
                <w:r w:rsidRPr="006C49B5">
                  <w:rPr>
                    <w:rFonts w:ascii="Tahoma" w:eastAsia="Times New Roman" w:hAnsi="Tahoma" w:cs="Tahoma"/>
                    <w:color w:val="000000"/>
                    <w:sz w:val="10"/>
                    <w:szCs w:val="10"/>
                    <w:lang w:eastAsia="el-GR"/>
                  </w:rPr>
                  <w:object w:dxaOrig="2700" w:dyaOrig="2700" w14:anchorId="64B88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0pt" fillcolor="window">
                      <v:imagedata r:id="rId1" o:title="" croptop="-2062f" cropleft="7864f"/>
                    </v:shape>
                    <o:OLEObject Type="Embed" ProgID="PBrush" ShapeID="_x0000_i1025" DrawAspect="Content" ObjectID="_1741683563" r:id="rId2"/>
                  </w:object>
                </w:r>
              </w:p>
              <w:p w14:paraId="3704EC98" w14:textId="77777777" w:rsidR="00937DC4" w:rsidRPr="006C49B5" w:rsidRDefault="00937DC4" w:rsidP="00456DFA">
                <w:pPr>
                  <w:spacing w:after="0" w:line="240" w:lineRule="auto"/>
                  <w:ind w:right="-154"/>
                  <w:jc w:val="right"/>
                  <w:rPr>
                    <w:rFonts w:ascii="Tahoma" w:eastAsia="Times New Roman" w:hAnsi="Tahoma" w:cs="Tahoma"/>
                    <w:b/>
                    <w:color w:val="000000"/>
                    <w:sz w:val="10"/>
                    <w:szCs w:val="10"/>
                    <w:lang w:eastAsia="el-GR"/>
                  </w:rPr>
                </w:pPr>
              </w:p>
              <w:p w14:paraId="52F5574A"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ΕΛΛΗΝΙΚΗ ΔΗΜΟΚΡΑΤΙΑ</w:t>
                </w:r>
              </w:p>
              <w:p w14:paraId="29228415"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ΥΠΟΥΡΓΕΙΟ ΕΡΓΑΣΙΑΣ ΚΑΙ ΚΟΙΝΩΝΙΚΩΝ ΥΠΟΘΕΣΕΩΝ</w:t>
                </w:r>
              </w:p>
              <w:p w14:paraId="2C31D712"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color w:val="000000"/>
                    <w:sz w:val="24"/>
                    <w:szCs w:val="24"/>
                    <w:lang w:eastAsia="el-GR"/>
                  </w:rPr>
                </w:pPr>
                <w:r w:rsidRPr="006C49B5">
                  <w:rPr>
                    <w:rFonts w:ascii="Tahoma" w:eastAsia="Times New Roman" w:hAnsi="Tahoma" w:cs="Tahoma"/>
                    <w:b/>
                    <w:color w:val="000000"/>
                    <w:sz w:val="10"/>
                    <w:szCs w:val="10"/>
                    <w:lang w:eastAsia="el-GR"/>
                  </w:rPr>
                  <w:t>ΓΕΝΙΚΗ ΓΡΑΜΜΑΤΕΙΑ ΚΟΙΝΩΝΙΚΗΣ ΑΛΛΗΛΕΓΓΥΗΣ ΚΑΙ ΚΑΤΑΠΟΛΕΜ</w:t>
                </w:r>
                <w:r w:rsidRPr="006C49B5">
                  <w:rPr>
                    <w:rFonts w:ascii="Tahoma" w:eastAsia="Times New Roman" w:hAnsi="Tahoma" w:cs="Tahoma"/>
                    <w:b/>
                    <w:color w:val="000000"/>
                    <w:sz w:val="10"/>
                    <w:szCs w:val="10"/>
                    <w:lang w:val="en-US" w:eastAsia="el-GR"/>
                  </w:rPr>
                  <w:t>H</w:t>
                </w:r>
                <w:r w:rsidRPr="006C49B5">
                  <w:rPr>
                    <w:rFonts w:ascii="Tahoma" w:eastAsia="Times New Roman" w:hAnsi="Tahoma" w:cs="Tahoma"/>
                    <w:b/>
                    <w:color w:val="000000"/>
                    <w:sz w:val="10"/>
                    <w:szCs w:val="10"/>
                    <w:lang w:eastAsia="el-GR"/>
                  </w:rPr>
                  <w:t>ΣΗΣ ΤΗΣ ΦΤΩΧΕΙΑΣ</w:t>
                </w:r>
              </w:p>
            </w:tc>
            <w:tc>
              <w:tcPr>
                <w:tcW w:w="2735" w:type="dxa"/>
                <w:tcBorders>
                  <w:top w:val="single" w:sz="4" w:space="0" w:color="auto"/>
                </w:tcBorders>
                <w:shd w:val="clear" w:color="auto" w:fill="auto"/>
              </w:tcPr>
              <w:p w14:paraId="0F14A549"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b/>
                    <w:noProof/>
                    <w:color w:val="000000"/>
                    <w:sz w:val="10"/>
                    <w:szCs w:val="10"/>
                    <w:lang w:eastAsia="el-GR"/>
                  </w:rPr>
                </w:pPr>
              </w:p>
              <w:p w14:paraId="26158988" w14:textId="77777777" w:rsidR="00937DC4" w:rsidRPr="006C49B5" w:rsidRDefault="00D276C6" w:rsidP="00456DFA">
                <w:pPr>
                  <w:tabs>
                    <w:tab w:val="center" w:pos="4153"/>
                    <w:tab w:val="right" w:pos="8306"/>
                  </w:tabs>
                  <w:spacing w:after="0" w:line="240" w:lineRule="auto"/>
                  <w:rPr>
                    <w:rFonts w:ascii="Garamond" w:eastAsia="Times New Roman" w:hAnsi="Garamond" w:cs="Times New Roman"/>
                    <w:b/>
                    <w:noProof/>
                    <w:color w:val="000000"/>
                    <w:sz w:val="10"/>
                    <w:szCs w:val="10"/>
                    <w:lang w:eastAsia="el-GR"/>
                  </w:rPr>
                </w:pPr>
                <w:r>
                  <w:rPr>
                    <w:rFonts w:ascii="Garamond" w:eastAsia="Times New Roman" w:hAnsi="Garamond" w:cs="Times New Roman"/>
                    <w:b/>
                    <w:noProof/>
                    <w:color w:val="000000"/>
                    <w:sz w:val="10"/>
                    <w:szCs w:val="10"/>
                    <w:lang w:val="en-US"/>
                  </w:rPr>
                  <w:drawing>
                    <wp:inline distT="0" distB="0" distL="0" distR="0" wp14:anchorId="1772A351" wp14:editId="23F01219">
                      <wp:extent cx="389890" cy="3841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9890" cy="384175"/>
                              </a:xfrm>
                              <a:prstGeom prst="rect">
                                <a:avLst/>
                              </a:prstGeom>
                              <a:noFill/>
                            </pic:spPr>
                          </pic:pic>
                        </a:graphicData>
                      </a:graphic>
                    </wp:inline>
                  </w:drawing>
                </w:r>
              </w:p>
              <w:p w14:paraId="234A0019"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p>
              <w:p w14:paraId="68F282D1" w14:textId="77777777" w:rsidR="00937DC4" w:rsidRPr="006C49B5" w:rsidRDefault="00D276C6" w:rsidP="00456DFA">
                <w:pPr>
                  <w:spacing w:after="0" w:line="240" w:lineRule="auto"/>
                  <w:ind w:right="-154"/>
                  <w:rPr>
                    <w:rFonts w:ascii="Tahoma" w:eastAsia="Times New Roman" w:hAnsi="Tahoma" w:cs="Tahoma"/>
                    <w:b/>
                    <w:color w:val="000000"/>
                    <w:sz w:val="10"/>
                    <w:szCs w:val="10"/>
                    <w:lang w:eastAsia="el-GR"/>
                  </w:rPr>
                </w:pPr>
                <w:r>
                  <w:rPr>
                    <w:rFonts w:ascii="Tahoma" w:eastAsia="Times New Roman" w:hAnsi="Tahoma" w:cs="Tahoma"/>
                    <w:b/>
                    <w:color w:val="000000"/>
                    <w:sz w:val="10"/>
                    <w:szCs w:val="10"/>
                    <w:lang w:eastAsia="el-GR"/>
                  </w:rPr>
                  <w:t>ΟΡΓΑΝΙΣΜΟΣ ΠΡΟΝΙΑΚΩΝ ΕΠΙΔΟΜΑΤΩΝ &amp; ΚΟΙΝΟΝΙΚΗΣ ΑΛΛΗΛΕΓΥΗΣ</w:t>
                </w:r>
              </w:p>
              <w:p w14:paraId="3A916D8F"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ΔΙΑΧΕΙΡΙΣΤΙΚΗ ΑΡΧΗ ΤΟΥ Ε.Π. ΕΒΥΣ </w:t>
                </w:r>
              </w:p>
              <w:p w14:paraId="7824D46C" w14:textId="77777777" w:rsidR="00937DC4" w:rsidRPr="006C49B5" w:rsidRDefault="00937DC4" w:rsidP="00456DFA">
                <w:pPr>
                  <w:spacing w:after="0" w:line="240" w:lineRule="auto"/>
                  <w:ind w:right="-154"/>
                  <w:rPr>
                    <w:rFonts w:ascii="Calibri" w:eastAsia="Calibri" w:hAnsi="Calibri" w:cs="Times New Roman"/>
                    <w:sz w:val="16"/>
                    <w:szCs w:val="16"/>
                  </w:rPr>
                </w:pPr>
                <w:r w:rsidRPr="006C49B5">
                  <w:rPr>
                    <w:rFonts w:ascii="Tahoma" w:eastAsia="Times New Roman" w:hAnsi="Tahoma" w:cs="Tahoma"/>
                    <w:b/>
                    <w:color w:val="000000"/>
                    <w:sz w:val="10"/>
                    <w:szCs w:val="10"/>
                    <w:lang w:eastAsia="el-GR"/>
                  </w:rPr>
                  <w:t>του ΤΕΒΑ</w:t>
                </w:r>
              </w:p>
              <w:p w14:paraId="37F62C65"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color w:val="000000"/>
                    <w:sz w:val="24"/>
                    <w:szCs w:val="24"/>
                    <w:lang w:eastAsia="el-GR"/>
                  </w:rPr>
                </w:pPr>
              </w:p>
            </w:tc>
            <w:tc>
              <w:tcPr>
                <w:tcW w:w="2526" w:type="dxa"/>
                <w:tcBorders>
                  <w:top w:val="single" w:sz="4" w:space="0" w:color="auto"/>
                </w:tcBorders>
                <w:shd w:val="clear" w:color="auto" w:fill="auto"/>
              </w:tcPr>
              <w:p w14:paraId="7A11ED96" w14:textId="77777777" w:rsidR="00937DC4" w:rsidRPr="006C49B5" w:rsidRDefault="00937DC4" w:rsidP="00456DFA">
                <w:pPr>
                  <w:tabs>
                    <w:tab w:val="center" w:pos="4153"/>
                    <w:tab w:val="right" w:pos="8306"/>
                  </w:tabs>
                  <w:spacing w:after="0" w:line="240" w:lineRule="auto"/>
                  <w:jc w:val="center"/>
                  <w:rPr>
                    <w:rFonts w:ascii="Tahoma" w:eastAsia="Times New Roman" w:hAnsi="Tahoma" w:cs="Tahoma"/>
                    <w:b/>
                    <w:noProof/>
                    <w:color w:val="000000"/>
                    <w:sz w:val="10"/>
                    <w:szCs w:val="10"/>
                    <w:lang w:eastAsia="el-GR"/>
                  </w:rPr>
                </w:pPr>
                <w:r w:rsidRPr="006C49B5">
                  <w:rPr>
                    <w:rFonts w:ascii="Tahoma" w:eastAsia="Times New Roman" w:hAnsi="Tahoma" w:cs="Tahoma"/>
                    <w:b/>
                    <w:color w:val="000000"/>
                    <w:sz w:val="10"/>
                    <w:szCs w:val="10"/>
                    <w:lang w:eastAsia="el-GR"/>
                  </w:rPr>
                  <w:t xml:space="preserve">             </w:t>
                </w:r>
              </w:p>
              <w:p w14:paraId="1CD49DF6" w14:textId="77777777" w:rsidR="00937DC4" w:rsidRPr="006C49B5" w:rsidRDefault="00937DC4" w:rsidP="00456DFA">
                <w:pPr>
                  <w:tabs>
                    <w:tab w:val="center" w:pos="4153"/>
                    <w:tab w:val="right" w:pos="8306"/>
                  </w:tabs>
                  <w:spacing w:after="0" w:line="240" w:lineRule="auto"/>
                  <w:jc w:val="center"/>
                  <w:rPr>
                    <w:rFonts w:ascii="Garamond" w:eastAsia="Times New Roman" w:hAnsi="Garamond" w:cs="Times New Roman"/>
                    <w:color w:val="000000"/>
                    <w:sz w:val="24"/>
                    <w:szCs w:val="24"/>
                    <w:lang w:eastAsia="el-GR"/>
                  </w:rPr>
                </w:pPr>
                <w:r w:rsidRPr="006C49B5">
                  <w:rPr>
                    <w:rFonts w:ascii="Garamond" w:eastAsia="Times New Roman" w:hAnsi="Garamond" w:cs="Times New Roman"/>
                    <w:color w:val="000000"/>
                    <w:sz w:val="24"/>
                    <w:szCs w:val="24"/>
                    <w:lang w:eastAsia="el-GR"/>
                  </w:rPr>
                  <w:t xml:space="preserve">     </w:t>
                </w:r>
                <w:r w:rsidRPr="006C49B5">
                  <w:rPr>
                    <w:noProof/>
                    <w:color w:val="0000FF"/>
                    <w:lang w:val="en-US"/>
                  </w:rPr>
                  <w:drawing>
                    <wp:inline distT="0" distB="0" distL="0" distR="0" wp14:anchorId="4BF32159" wp14:editId="49532C1F">
                      <wp:extent cx="499761" cy="333375"/>
                      <wp:effectExtent l="0" t="0" r="0" b="0"/>
                      <wp:docPr id="6" name="irc_mi" descr="http://www.lithuaniatribune.com/wp-content/uploads/2012/12/10530873-european-union-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thuaniatribune.com/wp-content/uploads/2012/12/10530873-european-union-logo.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094" cy="335598"/>
                              </a:xfrm>
                              <a:prstGeom prst="rect">
                                <a:avLst/>
                              </a:prstGeom>
                              <a:noFill/>
                              <a:ln>
                                <a:noFill/>
                              </a:ln>
                            </pic:spPr>
                          </pic:pic>
                        </a:graphicData>
                      </a:graphic>
                    </wp:inline>
                  </w:drawing>
                </w:r>
              </w:p>
              <w:p w14:paraId="23BCB39F"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p>
              <w:p w14:paraId="194398A8" w14:textId="77777777" w:rsidR="00937DC4" w:rsidRPr="006C49B5" w:rsidRDefault="00937DC4" w:rsidP="00456DFA">
                <w:pPr>
                  <w:tabs>
                    <w:tab w:val="left" w:pos="928"/>
                  </w:tabs>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                               ΤΕΒΑ / FEAD</w:t>
                </w:r>
              </w:p>
              <w:p w14:paraId="514419DB" w14:textId="77777777" w:rsidR="00937DC4" w:rsidRPr="006C49B5" w:rsidRDefault="00937DC4" w:rsidP="00456DFA">
                <w:pPr>
                  <w:tabs>
                    <w:tab w:val="left" w:pos="928"/>
                  </w:tabs>
                  <w:spacing w:after="0" w:line="240" w:lineRule="auto"/>
                  <w:ind w:right="-154"/>
                  <w:jc w:val="center"/>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           ΕΥΡΩΠΑΪΚΗ ΕΝΩΣΗ</w:t>
                </w:r>
              </w:p>
              <w:p w14:paraId="3CA0C292" w14:textId="77777777" w:rsidR="00937DC4" w:rsidRPr="006C49B5" w:rsidRDefault="00937DC4" w:rsidP="00456DFA">
                <w:pPr>
                  <w:tabs>
                    <w:tab w:val="left" w:pos="928"/>
                  </w:tabs>
                  <w:spacing w:after="0" w:line="240" w:lineRule="auto"/>
                  <w:ind w:right="-154"/>
                  <w:jc w:val="center"/>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                           Ταμείο Ευρωπαϊκής Βοήθειας</w:t>
                </w:r>
              </w:p>
              <w:p w14:paraId="7E5536F9" w14:textId="77777777" w:rsidR="00937DC4" w:rsidRPr="006C49B5" w:rsidRDefault="00937DC4" w:rsidP="00456DFA">
                <w:pPr>
                  <w:tabs>
                    <w:tab w:val="left" w:pos="928"/>
                  </w:tabs>
                  <w:spacing w:after="0" w:line="240" w:lineRule="auto"/>
                  <w:ind w:right="-154"/>
                  <w:rPr>
                    <w:rFonts w:ascii="Garamond" w:eastAsia="Times New Roman" w:hAnsi="Garamond" w:cs="Times New Roman"/>
                    <w:color w:val="000000"/>
                    <w:sz w:val="24"/>
                    <w:szCs w:val="24"/>
                    <w:lang w:eastAsia="el-GR"/>
                  </w:rPr>
                </w:pPr>
                <w:r w:rsidRPr="006C49B5">
                  <w:rPr>
                    <w:rFonts w:ascii="Tahoma" w:eastAsia="Times New Roman" w:hAnsi="Tahoma" w:cs="Tahoma"/>
                    <w:b/>
                    <w:color w:val="000000"/>
                    <w:sz w:val="10"/>
                    <w:szCs w:val="10"/>
                    <w:lang w:eastAsia="el-GR"/>
                  </w:rPr>
                  <w:t xml:space="preserve">                               προς τους Απόρους</w:t>
                </w:r>
              </w:p>
            </w:tc>
          </w:tr>
        </w:tbl>
        <w:p w14:paraId="5757C39F" w14:textId="77777777" w:rsidR="00937DC4" w:rsidRDefault="00937DC4"/>
      </w:tc>
      <w:tc>
        <w:tcPr>
          <w:tcW w:w="2693" w:type="dxa"/>
          <w:tcBorders>
            <w:top w:val="single" w:sz="4" w:space="0" w:color="auto"/>
          </w:tcBorders>
          <w:shd w:val="clear" w:color="auto" w:fill="auto"/>
        </w:tcPr>
        <w:tbl>
          <w:tblPr>
            <w:tblW w:w="8969" w:type="dxa"/>
            <w:tblLook w:val="04A0" w:firstRow="1" w:lastRow="0" w:firstColumn="1" w:lastColumn="0" w:noHBand="0" w:noVBand="1"/>
          </w:tblPr>
          <w:tblGrid>
            <w:gridCol w:w="3708"/>
            <w:gridCol w:w="2735"/>
            <w:gridCol w:w="2526"/>
          </w:tblGrid>
          <w:tr w:rsidR="00937DC4" w:rsidRPr="006C49B5" w14:paraId="5EFEF103" w14:textId="77777777" w:rsidTr="00456DFA">
            <w:trPr>
              <w:trHeight w:val="1156"/>
            </w:trPr>
            <w:tc>
              <w:tcPr>
                <w:tcW w:w="3708" w:type="dxa"/>
                <w:tcBorders>
                  <w:top w:val="single" w:sz="4" w:space="0" w:color="auto"/>
                </w:tcBorders>
                <w:shd w:val="clear" w:color="auto" w:fill="auto"/>
              </w:tcPr>
              <w:p w14:paraId="5CF89169" w14:textId="77777777" w:rsidR="00937DC4" w:rsidRPr="006C49B5" w:rsidRDefault="00937DC4" w:rsidP="00456DFA">
                <w:pPr>
                  <w:tabs>
                    <w:tab w:val="center" w:pos="4153"/>
                    <w:tab w:val="right" w:pos="8306"/>
                  </w:tabs>
                  <w:spacing w:after="0" w:line="240" w:lineRule="auto"/>
                  <w:rPr>
                    <w:rFonts w:ascii="Tahoma" w:eastAsia="Times New Roman" w:hAnsi="Tahoma" w:cs="Tahoma"/>
                    <w:color w:val="000000"/>
                    <w:sz w:val="10"/>
                    <w:szCs w:val="10"/>
                    <w:lang w:eastAsia="el-GR"/>
                  </w:rPr>
                </w:pPr>
              </w:p>
              <w:p w14:paraId="46EF6381" w14:textId="77777777" w:rsidR="00937DC4" w:rsidRPr="006C49B5" w:rsidRDefault="00937DC4" w:rsidP="00456DFA">
                <w:pPr>
                  <w:spacing w:after="0" w:line="240" w:lineRule="auto"/>
                  <w:ind w:right="-154"/>
                  <w:jc w:val="right"/>
                  <w:rPr>
                    <w:rFonts w:ascii="Tahoma" w:eastAsia="Times New Roman" w:hAnsi="Tahoma" w:cs="Tahoma"/>
                    <w:b/>
                    <w:color w:val="000000"/>
                    <w:sz w:val="10"/>
                    <w:szCs w:val="10"/>
                    <w:lang w:eastAsia="el-GR"/>
                  </w:rPr>
                </w:pPr>
              </w:p>
              <w:p w14:paraId="68C91717"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color w:val="000000"/>
                    <w:sz w:val="24"/>
                    <w:szCs w:val="24"/>
                    <w:lang w:eastAsia="el-GR"/>
                  </w:rPr>
                </w:pPr>
              </w:p>
            </w:tc>
            <w:tc>
              <w:tcPr>
                <w:tcW w:w="2735" w:type="dxa"/>
                <w:tcBorders>
                  <w:top w:val="single" w:sz="4" w:space="0" w:color="auto"/>
                </w:tcBorders>
                <w:shd w:val="clear" w:color="auto" w:fill="auto"/>
              </w:tcPr>
              <w:p w14:paraId="0587B549"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b/>
                    <w:noProof/>
                    <w:color w:val="000000"/>
                    <w:sz w:val="10"/>
                    <w:szCs w:val="10"/>
                    <w:lang w:eastAsia="el-GR"/>
                  </w:rPr>
                </w:pPr>
              </w:p>
              <w:p w14:paraId="42426286"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b/>
                    <w:noProof/>
                    <w:color w:val="000000"/>
                    <w:sz w:val="10"/>
                    <w:szCs w:val="10"/>
                    <w:lang w:eastAsia="el-GR"/>
                  </w:rPr>
                </w:pPr>
                <w:r w:rsidRPr="006C49B5">
                  <w:rPr>
                    <w:rFonts w:ascii="Garamond" w:eastAsia="Times New Roman" w:hAnsi="Garamond" w:cs="Times New Roman"/>
                    <w:b/>
                    <w:noProof/>
                    <w:color w:val="000000"/>
                    <w:sz w:val="10"/>
                    <w:szCs w:val="10"/>
                    <w:lang w:val="en-US"/>
                  </w:rPr>
                  <w:drawing>
                    <wp:inline distT="0" distB="0" distL="0" distR="0" wp14:anchorId="16D08478" wp14:editId="5876B5F3">
                      <wp:extent cx="647700" cy="304800"/>
                      <wp:effectExtent l="0" t="0" r="0" b="0"/>
                      <wp:docPr id="3" name="Εικόνα 3" descr="EI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IEAD"/>
                              <pic:cNvPicPr>
                                <a:picLocks noChangeAspect="1" noChangeArrowheads="1"/>
                              </pic:cNvPicPr>
                            </pic:nvPicPr>
                            <pic:blipFill>
                              <a:blip r:embed="rId6">
                                <a:extLst>
                                  <a:ext uri="{28A0092B-C50C-407E-A947-70E740481C1C}">
                                    <a14:useLocalDpi xmlns:a14="http://schemas.microsoft.com/office/drawing/2010/main" val="0"/>
                                  </a:ext>
                                </a:extLst>
                              </a:blip>
                              <a:srcRect b="22687"/>
                              <a:stretch>
                                <a:fillRect/>
                              </a:stretch>
                            </pic:blipFill>
                            <pic:spPr bwMode="auto">
                              <a:xfrm>
                                <a:off x="0" y="0"/>
                                <a:ext cx="647700" cy="304800"/>
                              </a:xfrm>
                              <a:prstGeom prst="rect">
                                <a:avLst/>
                              </a:prstGeom>
                              <a:noFill/>
                              <a:ln>
                                <a:noFill/>
                              </a:ln>
                            </pic:spPr>
                          </pic:pic>
                        </a:graphicData>
                      </a:graphic>
                    </wp:inline>
                  </w:drawing>
                </w:r>
              </w:p>
              <w:p w14:paraId="07CA8094"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p>
              <w:p w14:paraId="7EB375B1"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ΕΘΝΙΚΟ ΙΝΣΤΙΤΟΥΤΟ ΕΡΓΑΣΙΑΣ ΚΑΙ ΑΝΘΡΩΠΙΝΟΥ ΔΥΝΑΜΙΚΟΥ </w:t>
                </w:r>
              </w:p>
              <w:p w14:paraId="45B715E4"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ΔΙΑΧΕΙΡΙΣΤΙΚΗ ΑΡΧΗ ΤΟΥ Ε.Π. ΕΒΥΣ </w:t>
                </w:r>
              </w:p>
              <w:p w14:paraId="1BCF98C8" w14:textId="77777777" w:rsidR="00937DC4" w:rsidRPr="006C49B5" w:rsidRDefault="00937DC4" w:rsidP="00456DFA">
                <w:pPr>
                  <w:spacing w:after="0" w:line="240" w:lineRule="auto"/>
                  <w:ind w:right="-154"/>
                  <w:rPr>
                    <w:rFonts w:ascii="Calibri" w:eastAsia="Calibri" w:hAnsi="Calibri" w:cs="Times New Roman"/>
                    <w:sz w:val="16"/>
                    <w:szCs w:val="16"/>
                  </w:rPr>
                </w:pPr>
                <w:r w:rsidRPr="006C49B5">
                  <w:rPr>
                    <w:rFonts w:ascii="Tahoma" w:eastAsia="Times New Roman" w:hAnsi="Tahoma" w:cs="Tahoma"/>
                    <w:b/>
                    <w:color w:val="000000"/>
                    <w:sz w:val="10"/>
                    <w:szCs w:val="10"/>
                    <w:lang w:eastAsia="el-GR"/>
                  </w:rPr>
                  <w:t>του ΤΕΒΑ</w:t>
                </w:r>
              </w:p>
              <w:p w14:paraId="0624F90A"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color w:val="000000"/>
                    <w:sz w:val="24"/>
                    <w:szCs w:val="24"/>
                    <w:lang w:eastAsia="el-GR"/>
                  </w:rPr>
                </w:pPr>
              </w:p>
            </w:tc>
            <w:tc>
              <w:tcPr>
                <w:tcW w:w="2526" w:type="dxa"/>
                <w:tcBorders>
                  <w:top w:val="single" w:sz="4" w:space="0" w:color="auto"/>
                </w:tcBorders>
                <w:shd w:val="clear" w:color="auto" w:fill="auto"/>
              </w:tcPr>
              <w:p w14:paraId="5372B9F1" w14:textId="77777777" w:rsidR="00937DC4" w:rsidRPr="006C49B5" w:rsidRDefault="00937DC4" w:rsidP="00456DFA">
                <w:pPr>
                  <w:tabs>
                    <w:tab w:val="center" w:pos="4153"/>
                    <w:tab w:val="right" w:pos="8306"/>
                  </w:tabs>
                  <w:spacing w:after="0" w:line="240" w:lineRule="auto"/>
                  <w:jc w:val="center"/>
                  <w:rPr>
                    <w:rFonts w:ascii="Tahoma" w:eastAsia="Times New Roman" w:hAnsi="Tahoma" w:cs="Tahoma"/>
                    <w:b/>
                    <w:noProof/>
                    <w:color w:val="000000"/>
                    <w:sz w:val="10"/>
                    <w:szCs w:val="10"/>
                    <w:lang w:eastAsia="el-GR"/>
                  </w:rPr>
                </w:pPr>
                <w:r w:rsidRPr="006C49B5">
                  <w:rPr>
                    <w:rFonts w:ascii="Tahoma" w:eastAsia="Times New Roman" w:hAnsi="Tahoma" w:cs="Tahoma"/>
                    <w:b/>
                    <w:color w:val="000000"/>
                    <w:sz w:val="10"/>
                    <w:szCs w:val="10"/>
                    <w:lang w:eastAsia="el-GR"/>
                  </w:rPr>
                  <w:t xml:space="preserve">             </w:t>
                </w:r>
              </w:p>
              <w:p w14:paraId="73542D10" w14:textId="77777777" w:rsidR="00937DC4" w:rsidRPr="006C49B5" w:rsidRDefault="00937DC4" w:rsidP="00456DFA">
                <w:pPr>
                  <w:tabs>
                    <w:tab w:val="center" w:pos="4153"/>
                    <w:tab w:val="right" w:pos="8306"/>
                  </w:tabs>
                  <w:spacing w:after="0" w:line="240" w:lineRule="auto"/>
                  <w:jc w:val="center"/>
                  <w:rPr>
                    <w:rFonts w:ascii="Garamond" w:eastAsia="Times New Roman" w:hAnsi="Garamond" w:cs="Times New Roman"/>
                    <w:color w:val="000000"/>
                    <w:sz w:val="24"/>
                    <w:szCs w:val="24"/>
                    <w:lang w:eastAsia="el-GR"/>
                  </w:rPr>
                </w:pPr>
                <w:r w:rsidRPr="006C49B5">
                  <w:rPr>
                    <w:rFonts w:ascii="Garamond" w:eastAsia="Times New Roman" w:hAnsi="Garamond" w:cs="Times New Roman"/>
                    <w:color w:val="000000"/>
                    <w:sz w:val="24"/>
                    <w:szCs w:val="24"/>
                    <w:lang w:eastAsia="el-GR"/>
                  </w:rPr>
                  <w:t xml:space="preserve">     </w:t>
                </w:r>
                <w:r w:rsidRPr="006C49B5">
                  <w:rPr>
                    <w:noProof/>
                    <w:color w:val="0000FF"/>
                    <w:lang w:val="en-US"/>
                  </w:rPr>
                  <w:drawing>
                    <wp:inline distT="0" distB="0" distL="0" distR="0" wp14:anchorId="5D2F1A9F" wp14:editId="731D1C73">
                      <wp:extent cx="499761" cy="333375"/>
                      <wp:effectExtent l="0" t="0" r="0" b="0"/>
                      <wp:docPr id="7" name="irc_mi" descr="http://www.lithuaniatribune.com/wp-content/uploads/2012/12/10530873-european-union-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thuaniatribune.com/wp-content/uploads/2012/12/10530873-european-union-logo.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094" cy="335598"/>
                              </a:xfrm>
                              <a:prstGeom prst="rect">
                                <a:avLst/>
                              </a:prstGeom>
                              <a:noFill/>
                              <a:ln>
                                <a:noFill/>
                              </a:ln>
                            </pic:spPr>
                          </pic:pic>
                        </a:graphicData>
                      </a:graphic>
                    </wp:inline>
                  </w:drawing>
                </w:r>
              </w:p>
              <w:p w14:paraId="7F51A8D5"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p>
              <w:p w14:paraId="7AC6F47A" w14:textId="77777777" w:rsidR="00937DC4" w:rsidRPr="006C49B5" w:rsidRDefault="00937DC4" w:rsidP="00456DFA">
                <w:pPr>
                  <w:tabs>
                    <w:tab w:val="left" w:pos="928"/>
                  </w:tabs>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                               ΤΕΒΑ / FEAD</w:t>
                </w:r>
              </w:p>
              <w:p w14:paraId="3D9DEB53" w14:textId="77777777" w:rsidR="00937DC4" w:rsidRPr="006C49B5" w:rsidRDefault="00937DC4" w:rsidP="00456DFA">
                <w:pPr>
                  <w:tabs>
                    <w:tab w:val="left" w:pos="928"/>
                  </w:tabs>
                  <w:spacing w:after="0" w:line="240" w:lineRule="auto"/>
                  <w:ind w:right="-154"/>
                  <w:jc w:val="center"/>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           ΕΥΡΩΠΑΪΚΗ ΕΝΩΣΗ</w:t>
                </w:r>
              </w:p>
              <w:p w14:paraId="6E59A47E" w14:textId="77777777" w:rsidR="00937DC4" w:rsidRPr="006C49B5" w:rsidRDefault="00937DC4" w:rsidP="00456DFA">
                <w:pPr>
                  <w:tabs>
                    <w:tab w:val="left" w:pos="928"/>
                  </w:tabs>
                  <w:spacing w:after="0" w:line="240" w:lineRule="auto"/>
                  <w:ind w:right="-154"/>
                  <w:jc w:val="center"/>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                           Ταμείο Ευρωπαϊκής Βοήθειας</w:t>
                </w:r>
              </w:p>
              <w:p w14:paraId="000871B6" w14:textId="77777777" w:rsidR="00937DC4" w:rsidRPr="006C49B5" w:rsidRDefault="00937DC4" w:rsidP="00456DFA">
                <w:pPr>
                  <w:tabs>
                    <w:tab w:val="left" w:pos="928"/>
                  </w:tabs>
                  <w:spacing w:after="0" w:line="240" w:lineRule="auto"/>
                  <w:ind w:right="-154"/>
                  <w:rPr>
                    <w:rFonts w:ascii="Garamond" w:eastAsia="Times New Roman" w:hAnsi="Garamond" w:cs="Times New Roman"/>
                    <w:color w:val="000000"/>
                    <w:sz w:val="24"/>
                    <w:szCs w:val="24"/>
                    <w:lang w:eastAsia="el-GR"/>
                  </w:rPr>
                </w:pPr>
                <w:r w:rsidRPr="006C49B5">
                  <w:rPr>
                    <w:rFonts w:ascii="Tahoma" w:eastAsia="Times New Roman" w:hAnsi="Tahoma" w:cs="Tahoma"/>
                    <w:b/>
                    <w:color w:val="000000"/>
                    <w:sz w:val="10"/>
                    <w:szCs w:val="10"/>
                    <w:lang w:eastAsia="el-GR"/>
                  </w:rPr>
                  <w:t xml:space="preserve">                               προς τους Απόρους</w:t>
                </w:r>
              </w:p>
            </w:tc>
          </w:tr>
        </w:tbl>
        <w:p w14:paraId="7570EC23" w14:textId="77777777" w:rsidR="00937DC4" w:rsidRDefault="00937DC4"/>
      </w:tc>
      <w:tc>
        <w:tcPr>
          <w:tcW w:w="2488" w:type="dxa"/>
          <w:tcBorders>
            <w:top w:val="single" w:sz="4" w:space="0" w:color="auto"/>
          </w:tcBorders>
          <w:shd w:val="clear" w:color="auto" w:fill="auto"/>
        </w:tcPr>
        <w:tbl>
          <w:tblPr>
            <w:tblW w:w="8969" w:type="dxa"/>
            <w:tblLook w:val="04A0" w:firstRow="1" w:lastRow="0" w:firstColumn="1" w:lastColumn="0" w:noHBand="0" w:noVBand="1"/>
          </w:tblPr>
          <w:tblGrid>
            <w:gridCol w:w="3708"/>
            <w:gridCol w:w="2735"/>
            <w:gridCol w:w="2526"/>
          </w:tblGrid>
          <w:tr w:rsidR="00937DC4" w:rsidRPr="006C49B5" w14:paraId="5830B295" w14:textId="77777777" w:rsidTr="00456DFA">
            <w:trPr>
              <w:trHeight w:val="1156"/>
            </w:trPr>
            <w:tc>
              <w:tcPr>
                <w:tcW w:w="3708" w:type="dxa"/>
                <w:tcBorders>
                  <w:top w:val="single" w:sz="4" w:space="0" w:color="auto"/>
                </w:tcBorders>
                <w:shd w:val="clear" w:color="auto" w:fill="auto"/>
              </w:tcPr>
              <w:p w14:paraId="081FDF59" w14:textId="77777777" w:rsidR="00937DC4" w:rsidRPr="006C49B5" w:rsidRDefault="00937DC4" w:rsidP="00456DFA">
                <w:pPr>
                  <w:tabs>
                    <w:tab w:val="center" w:pos="4153"/>
                    <w:tab w:val="right" w:pos="8306"/>
                  </w:tabs>
                  <w:spacing w:after="0" w:line="240" w:lineRule="auto"/>
                  <w:rPr>
                    <w:rFonts w:ascii="Tahoma" w:eastAsia="Times New Roman" w:hAnsi="Tahoma" w:cs="Tahoma"/>
                    <w:color w:val="000000"/>
                    <w:sz w:val="10"/>
                    <w:szCs w:val="10"/>
                    <w:lang w:eastAsia="el-GR"/>
                  </w:rPr>
                </w:pPr>
                <w:r w:rsidRPr="006C49B5">
                  <w:rPr>
                    <w:rFonts w:ascii="Tahoma" w:eastAsia="Times New Roman" w:hAnsi="Tahoma" w:cs="Tahoma"/>
                    <w:color w:val="000000"/>
                    <w:sz w:val="10"/>
                    <w:szCs w:val="10"/>
                    <w:lang w:eastAsia="el-GR"/>
                  </w:rPr>
                  <w:object w:dxaOrig="2700" w:dyaOrig="2700" w14:anchorId="3ED96E0D">
                    <v:shape id="_x0000_i1026" type="#_x0000_t75" style="width:26.25pt;height:30pt" fillcolor="window">
                      <v:imagedata r:id="rId1" o:title="" croptop="-2062f" cropleft="7864f"/>
                    </v:shape>
                    <o:OLEObject Type="Embed" ProgID="PBrush" ShapeID="_x0000_i1026" DrawAspect="Content" ObjectID="_1741683564" r:id="rId7"/>
                  </w:object>
                </w:r>
              </w:p>
              <w:p w14:paraId="49C80AB6" w14:textId="77777777" w:rsidR="00937DC4" w:rsidRPr="006C49B5" w:rsidRDefault="00937DC4" w:rsidP="00456DFA">
                <w:pPr>
                  <w:spacing w:after="0" w:line="240" w:lineRule="auto"/>
                  <w:ind w:right="-154"/>
                  <w:jc w:val="right"/>
                  <w:rPr>
                    <w:rFonts w:ascii="Tahoma" w:eastAsia="Times New Roman" w:hAnsi="Tahoma" w:cs="Tahoma"/>
                    <w:b/>
                    <w:color w:val="000000"/>
                    <w:sz w:val="10"/>
                    <w:szCs w:val="10"/>
                    <w:lang w:eastAsia="el-GR"/>
                  </w:rPr>
                </w:pPr>
              </w:p>
              <w:p w14:paraId="1A4FB67F"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ΕΛΛΗΝΙΚΗ ΔΗΜΟΚΡΑΤΙΑ</w:t>
                </w:r>
              </w:p>
              <w:p w14:paraId="7F18D976"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ΥΠΟΥΡΓΕΙΟ ΕΡΓΑΣΙΑΣ ΚΑΙ ΚΟΙΝΩΝΙΚΩΝ ΥΠΟΘΕΣΕΩΝ</w:t>
                </w:r>
              </w:p>
              <w:p w14:paraId="775B6DF6"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color w:val="000000"/>
                    <w:sz w:val="24"/>
                    <w:szCs w:val="24"/>
                    <w:lang w:eastAsia="el-GR"/>
                  </w:rPr>
                </w:pPr>
                <w:r w:rsidRPr="006C49B5">
                  <w:rPr>
                    <w:rFonts w:ascii="Tahoma" w:eastAsia="Times New Roman" w:hAnsi="Tahoma" w:cs="Tahoma"/>
                    <w:b/>
                    <w:color w:val="000000"/>
                    <w:sz w:val="10"/>
                    <w:szCs w:val="10"/>
                    <w:lang w:eastAsia="el-GR"/>
                  </w:rPr>
                  <w:t>ΓΕΝΙΚΗ ΓΡΑΜΜΑΤΕΙΑ ΚΟΙΝΩΝΙΚΗΣ ΑΛΛΗΛΕΓΓΥΗΣ ΚΑΙ ΚΑΤΑΠΟΛΕΜ</w:t>
                </w:r>
                <w:r w:rsidRPr="006C49B5">
                  <w:rPr>
                    <w:rFonts w:ascii="Tahoma" w:eastAsia="Times New Roman" w:hAnsi="Tahoma" w:cs="Tahoma"/>
                    <w:b/>
                    <w:color w:val="000000"/>
                    <w:sz w:val="10"/>
                    <w:szCs w:val="10"/>
                    <w:lang w:val="en-US" w:eastAsia="el-GR"/>
                  </w:rPr>
                  <w:t>H</w:t>
                </w:r>
                <w:r w:rsidRPr="006C49B5">
                  <w:rPr>
                    <w:rFonts w:ascii="Tahoma" w:eastAsia="Times New Roman" w:hAnsi="Tahoma" w:cs="Tahoma"/>
                    <w:b/>
                    <w:color w:val="000000"/>
                    <w:sz w:val="10"/>
                    <w:szCs w:val="10"/>
                    <w:lang w:eastAsia="el-GR"/>
                  </w:rPr>
                  <w:t>ΣΗΣ ΤΗΣ ΦΤΩΧΕΙΑΣ</w:t>
                </w:r>
              </w:p>
            </w:tc>
            <w:tc>
              <w:tcPr>
                <w:tcW w:w="2735" w:type="dxa"/>
                <w:tcBorders>
                  <w:top w:val="single" w:sz="4" w:space="0" w:color="auto"/>
                </w:tcBorders>
                <w:shd w:val="clear" w:color="auto" w:fill="auto"/>
              </w:tcPr>
              <w:p w14:paraId="09967E5E"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b/>
                    <w:noProof/>
                    <w:color w:val="000000"/>
                    <w:sz w:val="10"/>
                    <w:szCs w:val="10"/>
                    <w:lang w:eastAsia="el-GR"/>
                  </w:rPr>
                </w:pPr>
              </w:p>
              <w:p w14:paraId="6D7A8355"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b/>
                    <w:noProof/>
                    <w:color w:val="000000"/>
                    <w:sz w:val="10"/>
                    <w:szCs w:val="10"/>
                    <w:lang w:eastAsia="el-GR"/>
                  </w:rPr>
                </w:pPr>
                <w:r w:rsidRPr="006C49B5">
                  <w:rPr>
                    <w:rFonts w:ascii="Garamond" w:eastAsia="Times New Roman" w:hAnsi="Garamond" w:cs="Times New Roman"/>
                    <w:b/>
                    <w:noProof/>
                    <w:color w:val="000000"/>
                    <w:sz w:val="10"/>
                    <w:szCs w:val="10"/>
                    <w:lang w:val="en-US"/>
                  </w:rPr>
                  <w:drawing>
                    <wp:inline distT="0" distB="0" distL="0" distR="0" wp14:anchorId="365FAF62" wp14:editId="0FD80118">
                      <wp:extent cx="647700" cy="304800"/>
                      <wp:effectExtent l="0" t="0" r="0" b="0"/>
                      <wp:docPr id="8" name="Εικόνα 3" descr="EI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IEAD"/>
                              <pic:cNvPicPr>
                                <a:picLocks noChangeAspect="1" noChangeArrowheads="1"/>
                              </pic:cNvPicPr>
                            </pic:nvPicPr>
                            <pic:blipFill>
                              <a:blip r:embed="rId6">
                                <a:extLst>
                                  <a:ext uri="{28A0092B-C50C-407E-A947-70E740481C1C}">
                                    <a14:useLocalDpi xmlns:a14="http://schemas.microsoft.com/office/drawing/2010/main" val="0"/>
                                  </a:ext>
                                </a:extLst>
                              </a:blip>
                              <a:srcRect b="22687"/>
                              <a:stretch>
                                <a:fillRect/>
                              </a:stretch>
                            </pic:blipFill>
                            <pic:spPr bwMode="auto">
                              <a:xfrm>
                                <a:off x="0" y="0"/>
                                <a:ext cx="647700" cy="304800"/>
                              </a:xfrm>
                              <a:prstGeom prst="rect">
                                <a:avLst/>
                              </a:prstGeom>
                              <a:noFill/>
                              <a:ln>
                                <a:noFill/>
                              </a:ln>
                            </pic:spPr>
                          </pic:pic>
                        </a:graphicData>
                      </a:graphic>
                    </wp:inline>
                  </w:drawing>
                </w:r>
              </w:p>
              <w:p w14:paraId="100D5402"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p>
              <w:p w14:paraId="6A5C9B94"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ΕΘΝΙΚΟ ΙΝΣΤΙΤΟΥΤΟ ΕΡΓΑΣΙΑΣ ΚΑΙ ΑΝΘΡΩΠΙΝΟΥ ΔΥΝΑΜΙΚΟΥ </w:t>
                </w:r>
              </w:p>
              <w:p w14:paraId="7DC96836"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ΔΙΑΧΕΙΡΙΣΤΙΚΗ ΑΡΧΗ ΤΟΥ Ε.Π. ΕΒΥΣ </w:t>
                </w:r>
              </w:p>
              <w:p w14:paraId="32AFCB97" w14:textId="77777777" w:rsidR="00937DC4" w:rsidRPr="006C49B5" w:rsidRDefault="00937DC4" w:rsidP="00456DFA">
                <w:pPr>
                  <w:spacing w:after="0" w:line="240" w:lineRule="auto"/>
                  <w:ind w:right="-154"/>
                  <w:rPr>
                    <w:rFonts w:ascii="Calibri" w:eastAsia="Calibri" w:hAnsi="Calibri" w:cs="Times New Roman"/>
                    <w:sz w:val="16"/>
                    <w:szCs w:val="16"/>
                  </w:rPr>
                </w:pPr>
                <w:r w:rsidRPr="006C49B5">
                  <w:rPr>
                    <w:rFonts w:ascii="Tahoma" w:eastAsia="Times New Roman" w:hAnsi="Tahoma" w:cs="Tahoma"/>
                    <w:b/>
                    <w:color w:val="000000"/>
                    <w:sz w:val="10"/>
                    <w:szCs w:val="10"/>
                    <w:lang w:eastAsia="el-GR"/>
                  </w:rPr>
                  <w:t>του ΤΕΒΑ</w:t>
                </w:r>
              </w:p>
              <w:p w14:paraId="1D222FF5" w14:textId="77777777" w:rsidR="00937DC4" w:rsidRPr="006C49B5" w:rsidRDefault="00937DC4" w:rsidP="00456DFA">
                <w:pPr>
                  <w:tabs>
                    <w:tab w:val="center" w:pos="4153"/>
                    <w:tab w:val="right" w:pos="8306"/>
                  </w:tabs>
                  <w:spacing w:after="0" w:line="240" w:lineRule="auto"/>
                  <w:rPr>
                    <w:rFonts w:ascii="Garamond" w:eastAsia="Times New Roman" w:hAnsi="Garamond" w:cs="Times New Roman"/>
                    <w:color w:val="000000"/>
                    <w:sz w:val="24"/>
                    <w:szCs w:val="24"/>
                    <w:lang w:eastAsia="el-GR"/>
                  </w:rPr>
                </w:pPr>
              </w:p>
            </w:tc>
            <w:tc>
              <w:tcPr>
                <w:tcW w:w="2526" w:type="dxa"/>
                <w:tcBorders>
                  <w:top w:val="single" w:sz="4" w:space="0" w:color="auto"/>
                </w:tcBorders>
                <w:shd w:val="clear" w:color="auto" w:fill="auto"/>
              </w:tcPr>
              <w:p w14:paraId="43968426" w14:textId="77777777" w:rsidR="00937DC4" w:rsidRPr="006C49B5" w:rsidRDefault="00937DC4" w:rsidP="00456DFA">
                <w:pPr>
                  <w:tabs>
                    <w:tab w:val="center" w:pos="4153"/>
                    <w:tab w:val="right" w:pos="8306"/>
                  </w:tabs>
                  <w:spacing w:after="0" w:line="240" w:lineRule="auto"/>
                  <w:jc w:val="center"/>
                  <w:rPr>
                    <w:rFonts w:ascii="Tahoma" w:eastAsia="Times New Roman" w:hAnsi="Tahoma" w:cs="Tahoma"/>
                    <w:b/>
                    <w:noProof/>
                    <w:color w:val="000000"/>
                    <w:sz w:val="10"/>
                    <w:szCs w:val="10"/>
                    <w:lang w:eastAsia="el-GR"/>
                  </w:rPr>
                </w:pPr>
                <w:r w:rsidRPr="006C49B5">
                  <w:rPr>
                    <w:rFonts w:ascii="Tahoma" w:eastAsia="Times New Roman" w:hAnsi="Tahoma" w:cs="Tahoma"/>
                    <w:b/>
                    <w:color w:val="000000"/>
                    <w:sz w:val="10"/>
                    <w:szCs w:val="10"/>
                    <w:lang w:eastAsia="el-GR"/>
                  </w:rPr>
                  <w:t xml:space="preserve">             </w:t>
                </w:r>
              </w:p>
              <w:p w14:paraId="00587DDA" w14:textId="77777777" w:rsidR="00937DC4" w:rsidRPr="006C49B5" w:rsidRDefault="00937DC4" w:rsidP="00456DFA">
                <w:pPr>
                  <w:tabs>
                    <w:tab w:val="center" w:pos="4153"/>
                    <w:tab w:val="right" w:pos="8306"/>
                  </w:tabs>
                  <w:spacing w:after="0" w:line="240" w:lineRule="auto"/>
                  <w:jc w:val="center"/>
                  <w:rPr>
                    <w:rFonts w:ascii="Garamond" w:eastAsia="Times New Roman" w:hAnsi="Garamond" w:cs="Times New Roman"/>
                    <w:color w:val="000000"/>
                    <w:sz w:val="24"/>
                    <w:szCs w:val="24"/>
                    <w:lang w:eastAsia="el-GR"/>
                  </w:rPr>
                </w:pPr>
                <w:r w:rsidRPr="006C49B5">
                  <w:rPr>
                    <w:rFonts w:ascii="Garamond" w:eastAsia="Times New Roman" w:hAnsi="Garamond" w:cs="Times New Roman"/>
                    <w:color w:val="000000"/>
                    <w:sz w:val="24"/>
                    <w:szCs w:val="24"/>
                    <w:lang w:eastAsia="el-GR"/>
                  </w:rPr>
                  <w:t xml:space="preserve">     </w:t>
                </w:r>
                <w:r w:rsidRPr="006C49B5">
                  <w:rPr>
                    <w:noProof/>
                    <w:color w:val="0000FF"/>
                    <w:lang w:val="en-US"/>
                  </w:rPr>
                  <w:drawing>
                    <wp:inline distT="0" distB="0" distL="0" distR="0" wp14:anchorId="6CAEBBED" wp14:editId="066C5482">
                      <wp:extent cx="499761" cy="333375"/>
                      <wp:effectExtent l="0" t="0" r="0" b="0"/>
                      <wp:docPr id="4" name="irc_mi" descr="http://www.lithuaniatribune.com/wp-content/uploads/2012/12/10530873-european-union-logo.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ithuaniatribune.com/wp-content/uploads/2012/12/10530873-european-union-logo.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094" cy="335598"/>
                              </a:xfrm>
                              <a:prstGeom prst="rect">
                                <a:avLst/>
                              </a:prstGeom>
                              <a:noFill/>
                              <a:ln>
                                <a:noFill/>
                              </a:ln>
                            </pic:spPr>
                          </pic:pic>
                        </a:graphicData>
                      </a:graphic>
                    </wp:inline>
                  </w:drawing>
                </w:r>
              </w:p>
              <w:p w14:paraId="5DE0B1B7" w14:textId="77777777" w:rsidR="00937DC4" w:rsidRPr="006C49B5" w:rsidRDefault="00937DC4" w:rsidP="00456DFA">
                <w:pPr>
                  <w:spacing w:after="0" w:line="240" w:lineRule="auto"/>
                  <w:ind w:right="-154"/>
                  <w:rPr>
                    <w:rFonts w:ascii="Tahoma" w:eastAsia="Times New Roman" w:hAnsi="Tahoma" w:cs="Tahoma"/>
                    <w:b/>
                    <w:color w:val="000000"/>
                    <w:sz w:val="10"/>
                    <w:szCs w:val="10"/>
                    <w:lang w:eastAsia="el-GR"/>
                  </w:rPr>
                </w:pPr>
              </w:p>
              <w:p w14:paraId="100EA90E" w14:textId="77777777" w:rsidR="00937DC4" w:rsidRPr="006C49B5" w:rsidRDefault="00937DC4" w:rsidP="00456DFA">
                <w:pPr>
                  <w:tabs>
                    <w:tab w:val="left" w:pos="928"/>
                  </w:tabs>
                  <w:spacing w:after="0" w:line="240" w:lineRule="auto"/>
                  <w:ind w:right="-154"/>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                               ΤΕΒΑ / FEAD</w:t>
                </w:r>
              </w:p>
              <w:p w14:paraId="1D782B58" w14:textId="77777777" w:rsidR="00937DC4" w:rsidRPr="006C49B5" w:rsidRDefault="00937DC4" w:rsidP="00456DFA">
                <w:pPr>
                  <w:tabs>
                    <w:tab w:val="left" w:pos="928"/>
                  </w:tabs>
                  <w:spacing w:after="0" w:line="240" w:lineRule="auto"/>
                  <w:ind w:right="-154"/>
                  <w:jc w:val="center"/>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           ΕΥΡΩΠΑΪΚΗ ΕΝΩΣΗ</w:t>
                </w:r>
              </w:p>
              <w:p w14:paraId="26239DB8" w14:textId="77777777" w:rsidR="00937DC4" w:rsidRPr="006C49B5" w:rsidRDefault="00937DC4" w:rsidP="00456DFA">
                <w:pPr>
                  <w:tabs>
                    <w:tab w:val="left" w:pos="928"/>
                  </w:tabs>
                  <w:spacing w:after="0" w:line="240" w:lineRule="auto"/>
                  <w:ind w:right="-154"/>
                  <w:jc w:val="center"/>
                  <w:rPr>
                    <w:rFonts w:ascii="Tahoma" w:eastAsia="Times New Roman" w:hAnsi="Tahoma" w:cs="Tahoma"/>
                    <w:b/>
                    <w:color w:val="000000"/>
                    <w:sz w:val="10"/>
                    <w:szCs w:val="10"/>
                    <w:lang w:eastAsia="el-GR"/>
                  </w:rPr>
                </w:pPr>
                <w:r w:rsidRPr="006C49B5">
                  <w:rPr>
                    <w:rFonts w:ascii="Tahoma" w:eastAsia="Times New Roman" w:hAnsi="Tahoma" w:cs="Tahoma"/>
                    <w:b/>
                    <w:color w:val="000000"/>
                    <w:sz w:val="10"/>
                    <w:szCs w:val="10"/>
                    <w:lang w:eastAsia="el-GR"/>
                  </w:rPr>
                  <w:t xml:space="preserve">                           Ταμείο Ευρωπαϊκής Βοήθειας</w:t>
                </w:r>
              </w:p>
              <w:p w14:paraId="3F667203" w14:textId="77777777" w:rsidR="00937DC4" w:rsidRPr="006C49B5" w:rsidRDefault="00937DC4" w:rsidP="00456DFA">
                <w:pPr>
                  <w:tabs>
                    <w:tab w:val="left" w:pos="928"/>
                  </w:tabs>
                  <w:spacing w:after="0" w:line="240" w:lineRule="auto"/>
                  <w:ind w:right="-154"/>
                  <w:rPr>
                    <w:rFonts w:ascii="Garamond" w:eastAsia="Times New Roman" w:hAnsi="Garamond" w:cs="Times New Roman"/>
                    <w:color w:val="000000"/>
                    <w:sz w:val="24"/>
                    <w:szCs w:val="24"/>
                    <w:lang w:eastAsia="el-GR"/>
                  </w:rPr>
                </w:pPr>
                <w:r w:rsidRPr="006C49B5">
                  <w:rPr>
                    <w:rFonts w:ascii="Tahoma" w:eastAsia="Times New Roman" w:hAnsi="Tahoma" w:cs="Tahoma"/>
                    <w:b/>
                    <w:color w:val="000000"/>
                    <w:sz w:val="10"/>
                    <w:szCs w:val="10"/>
                    <w:lang w:eastAsia="el-GR"/>
                  </w:rPr>
                  <w:t xml:space="preserve">                               προς τους Απόρους</w:t>
                </w:r>
              </w:p>
            </w:tc>
          </w:tr>
        </w:tbl>
        <w:p w14:paraId="5F3FE1A2" w14:textId="77777777" w:rsidR="00937DC4" w:rsidRDefault="00937DC4"/>
      </w:tc>
    </w:tr>
  </w:tbl>
  <w:p w14:paraId="4CEA927D" w14:textId="77777777" w:rsidR="00C21053" w:rsidRDefault="00C210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1D10" w14:textId="77777777" w:rsidR="00BB3F26" w:rsidRDefault="00BB3F26" w:rsidP="00186F36">
      <w:pPr>
        <w:spacing w:after="0" w:line="240" w:lineRule="auto"/>
      </w:pPr>
      <w:r>
        <w:separator/>
      </w:r>
    </w:p>
  </w:footnote>
  <w:footnote w:type="continuationSeparator" w:id="0">
    <w:p w14:paraId="5135687D" w14:textId="77777777" w:rsidR="00BB3F26" w:rsidRDefault="00BB3F26" w:rsidP="00186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3D52" w14:textId="5C645D3E" w:rsidR="00C965D0" w:rsidRDefault="00C965D0" w:rsidP="00ED279C">
    <w:pPr>
      <w:pStyle w:val="a5"/>
      <w:tabs>
        <w:tab w:val="clear" w:pos="4153"/>
      </w:tabs>
      <w:jc w:val="right"/>
    </w:pPr>
    <w:r>
      <w:rPr>
        <w:rFonts w:ascii="Cambria" w:eastAsia="MS Mincho" w:hAnsi="Cambria"/>
        <w:noProof/>
        <w:lang w:val="en-US"/>
      </w:rPr>
      <w:drawing>
        <wp:inline distT="0" distB="0" distL="0" distR="0" wp14:anchorId="2C28BC88" wp14:editId="115A086A">
          <wp:extent cx="1390650" cy="628650"/>
          <wp:effectExtent l="0" t="0" r="0" b="0"/>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25FB"/>
    <w:multiLevelType w:val="hybridMultilevel"/>
    <w:tmpl w:val="7808646C"/>
    <w:lvl w:ilvl="0" w:tplc="0409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A2F315E"/>
    <w:multiLevelType w:val="hybridMultilevel"/>
    <w:tmpl w:val="3E440F2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515B60FD"/>
    <w:multiLevelType w:val="hybridMultilevel"/>
    <w:tmpl w:val="CE5AEFA6"/>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15:restartNumberingAfterBreak="0">
    <w:nsid w:val="54C95C92"/>
    <w:multiLevelType w:val="hybridMultilevel"/>
    <w:tmpl w:val="3B92995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589E5BA5"/>
    <w:multiLevelType w:val="hybridMultilevel"/>
    <w:tmpl w:val="32ECE092"/>
    <w:lvl w:ilvl="0" w:tplc="0409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EE1516"/>
    <w:multiLevelType w:val="hybridMultilevel"/>
    <w:tmpl w:val="2D6C04E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15:restartNumberingAfterBreak="0">
    <w:nsid w:val="6C636F3B"/>
    <w:multiLevelType w:val="hybridMultilevel"/>
    <w:tmpl w:val="D07EF0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2443A8"/>
    <w:multiLevelType w:val="multilevel"/>
    <w:tmpl w:val="67D4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D70C9D"/>
    <w:multiLevelType w:val="hybridMultilevel"/>
    <w:tmpl w:val="40300032"/>
    <w:lvl w:ilvl="0" w:tplc="0409000D">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37407CA"/>
    <w:multiLevelType w:val="hybridMultilevel"/>
    <w:tmpl w:val="B7B08850"/>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15:restartNumberingAfterBreak="0">
    <w:nsid w:val="753A773B"/>
    <w:multiLevelType w:val="hybridMultilevel"/>
    <w:tmpl w:val="8E80344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EBD781E"/>
    <w:multiLevelType w:val="hybridMultilevel"/>
    <w:tmpl w:val="AD6487B0"/>
    <w:lvl w:ilvl="0" w:tplc="A20E74B4">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F1C1D8C"/>
    <w:multiLevelType w:val="hybridMultilevel"/>
    <w:tmpl w:val="26B09D64"/>
    <w:lvl w:ilvl="0" w:tplc="0408000F">
      <w:start w:val="1"/>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16cid:durableId="1274290729">
    <w:abstractNumId w:val="5"/>
  </w:num>
  <w:num w:numId="2" w16cid:durableId="1285888984">
    <w:abstractNumId w:val="11"/>
  </w:num>
  <w:num w:numId="3" w16cid:durableId="1104111213">
    <w:abstractNumId w:val="3"/>
  </w:num>
  <w:num w:numId="4" w16cid:durableId="209348188">
    <w:abstractNumId w:val="10"/>
  </w:num>
  <w:num w:numId="5" w16cid:durableId="1493985521">
    <w:abstractNumId w:val="12"/>
  </w:num>
  <w:num w:numId="6" w16cid:durableId="682902335">
    <w:abstractNumId w:val="9"/>
  </w:num>
  <w:num w:numId="7" w16cid:durableId="15544657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6743701">
    <w:abstractNumId w:val="1"/>
  </w:num>
  <w:num w:numId="9" w16cid:durableId="936137023">
    <w:abstractNumId w:val="7"/>
  </w:num>
  <w:num w:numId="10" w16cid:durableId="1388068391">
    <w:abstractNumId w:val="2"/>
  </w:num>
  <w:num w:numId="11" w16cid:durableId="1139300730">
    <w:abstractNumId w:val="0"/>
  </w:num>
  <w:num w:numId="12" w16cid:durableId="806121082">
    <w:abstractNumId w:val="8"/>
  </w:num>
  <w:num w:numId="13" w16cid:durableId="167405653">
    <w:abstractNumId w:val="4"/>
  </w:num>
  <w:num w:numId="14" w16cid:durableId="2952645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D08"/>
    <w:rsid w:val="00015DC9"/>
    <w:rsid w:val="00016C75"/>
    <w:rsid w:val="00020A22"/>
    <w:rsid w:val="00026481"/>
    <w:rsid w:val="00027B83"/>
    <w:rsid w:val="000315F0"/>
    <w:rsid w:val="00037384"/>
    <w:rsid w:val="000606C7"/>
    <w:rsid w:val="00064C43"/>
    <w:rsid w:val="000673F7"/>
    <w:rsid w:val="00073B7C"/>
    <w:rsid w:val="00074FCF"/>
    <w:rsid w:val="00085923"/>
    <w:rsid w:val="00087304"/>
    <w:rsid w:val="000A1406"/>
    <w:rsid w:val="000B7819"/>
    <w:rsid w:val="000C1197"/>
    <w:rsid w:val="000C2C52"/>
    <w:rsid w:val="000C4183"/>
    <w:rsid w:val="000C636A"/>
    <w:rsid w:val="000D0832"/>
    <w:rsid w:val="000E7E0C"/>
    <w:rsid w:val="000F3D4F"/>
    <w:rsid w:val="000F4DC0"/>
    <w:rsid w:val="000F73E1"/>
    <w:rsid w:val="00125001"/>
    <w:rsid w:val="00132955"/>
    <w:rsid w:val="00135591"/>
    <w:rsid w:val="00141DA8"/>
    <w:rsid w:val="00146604"/>
    <w:rsid w:val="0014782A"/>
    <w:rsid w:val="00147855"/>
    <w:rsid w:val="001542D7"/>
    <w:rsid w:val="00155626"/>
    <w:rsid w:val="00157EB6"/>
    <w:rsid w:val="00161B2C"/>
    <w:rsid w:val="00161EA3"/>
    <w:rsid w:val="00171621"/>
    <w:rsid w:val="00177735"/>
    <w:rsid w:val="00185360"/>
    <w:rsid w:val="00186F36"/>
    <w:rsid w:val="001878E8"/>
    <w:rsid w:val="001B4238"/>
    <w:rsid w:val="001C2BB3"/>
    <w:rsid w:val="001C4A62"/>
    <w:rsid w:val="001C54C5"/>
    <w:rsid w:val="001D0C12"/>
    <w:rsid w:val="001D0EEE"/>
    <w:rsid w:val="001D40BE"/>
    <w:rsid w:val="001E57FE"/>
    <w:rsid w:val="001E5937"/>
    <w:rsid w:val="001F7568"/>
    <w:rsid w:val="001F786F"/>
    <w:rsid w:val="001F7D3E"/>
    <w:rsid w:val="001F7E9A"/>
    <w:rsid w:val="00201BC3"/>
    <w:rsid w:val="002202F3"/>
    <w:rsid w:val="002213D9"/>
    <w:rsid w:val="002249C6"/>
    <w:rsid w:val="00230725"/>
    <w:rsid w:val="00232556"/>
    <w:rsid w:val="00236FF2"/>
    <w:rsid w:val="00241215"/>
    <w:rsid w:val="002412F7"/>
    <w:rsid w:val="00245D86"/>
    <w:rsid w:val="00251DE0"/>
    <w:rsid w:val="00274EF3"/>
    <w:rsid w:val="002852E4"/>
    <w:rsid w:val="002868E7"/>
    <w:rsid w:val="00294324"/>
    <w:rsid w:val="00294341"/>
    <w:rsid w:val="002A0DBE"/>
    <w:rsid w:val="002A4A05"/>
    <w:rsid w:val="002B28A8"/>
    <w:rsid w:val="002B68BF"/>
    <w:rsid w:val="002B7233"/>
    <w:rsid w:val="002C3FE0"/>
    <w:rsid w:val="002C4EF5"/>
    <w:rsid w:val="002D654C"/>
    <w:rsid w:val="002E3DA6"/>
    <w:rsid w:val="002E5233"/>
    <w:rsid w:val="003014C7"/>
    <w:rsid w:val="00306454"/>
    <w:rsid w:val="00307651"/>
    <w:rsid w:val="00307E8E"/>
    <w:rsid w:val="0031040C"/>
    <w:rsid w:val="00310518"/>
    <w:rsid w:val="003205BD"/>
    <w:rsid w:val="00326784"/>
    <w:rsid w:val="0032791C"/>
    <w:rsid w:val="00331424"/>
    <w:rsid w:val="00351BC8"/>
    <w:rsid w:val="00351C4C"/>
    <w:rsid w:val="00357FB1"/>
    <w:rsid w:val="0036209A"/>
    <w:rsid w:val="00370354"/>
    <w:rsid w:val="00371D3D"/>
    <w:rsid w:val="00377683"/>
    <w:rsid w:val="003876F7"/>
    <w:rsid w:val="00391D10"/>
    <w:rsid w:val="003948D5"/>
    <w:rsid w:val="003A5B8F"/>
    <w:rsid w:val="003A5BD2"/>
    <w:rsid w:val="003A7825"/>
    <w:rsid w:val="003B6B72"/>
    <w:rsid w:val="003B7BC4"/>
    <w:rsid w:val="003C0456"/>
    <w:rsid w:val="003C0900"/>
    <w:rsid w:val="003C3BF1"/>
    <w:rsid w:val="003C424D"/>
    <w:rsid w:val="003D5A9B"/>
    <w:rsid w:val="003D62BD"/>
    <w:rsid w:val="003D77C4"/>
    <w:rsid w:val="003D7B4D"/>
    <w:rsid w:val="003E0E11"/>
    <w:rsid w:val="003F7042"/>
    <w:rsid w:val="00402516"/>
    <w:rsid w:val="004031F0"/>
    <w:rsid w:val="004038BB"/>
    <w:rsid w:val="00416A1C"/>
    <w:rsid w:val="00416D42"/>
    <w:rsid w:val="00441EFC"/>
    <w:rsid w:val="00442F0D"/>
    <w:rsid w:val="00444631"/>
    <w:rsid w:val="0045260F"/>
    <w:rsid w:val="0046377F"/>
    <w:rsid w:val="004744A2"/>
    <w:rsid w:val="00476468"/>
    <w:rsid w:val="0047729D"/>
    <w:rsid w:val="004843F9"/>
    <w:rsid w:val="00484D7F"/>
    <w:rsid w:val="00487483"/>
    <w:rsid w:val="0049244B"/>
    <w:rsid w:val="00492DFE"/>
    <w:rsid w:val="004A3E28"/>
    <w:rsid w:val="004B4216"/>
    <w:rsid w:val="004C4E86"/>
    <w:rsid w:val="004D5829"/>
    <w:rsid w:val="004E33E1"/>
    <w:rsid w:val="004E34AE"/>
    <w:rsid w:val="004F0625"/>
    <w:rsid w:val="004F718F"/>
    <w:rsid w:val="00505E50"/>
    <w:rsid w:val="00510D22"/>
    <w:rsid w:val="00515E54"/>
    <w:rsid w:val="00520F82"/>
    <w:rsid w:val="00543E2F"/>
    <w:rsid w:val="00556A0A"/>
    <w:rsid w:val="00560732"/>
    <w:rsid w:val="0056480D"/>
    <w:rsid w:val="005778DC"/>
    <w:rsid w:val="0058447A"/>
    <w:rsid w:val="00596D81"/>
    <w:rsid w:val="005A32DF"/>
    <w:rsid w:val="005A4EA9"/>
    <w:rsid w:val="005C06AB"/>
    <w:rsid w:val="005C2ADD"/>
    <w:rsid w:val="005D0195"/>
    <w:rsid w:val="005D12AA"/>
    <w:rsid w:val="005F477E"/>
    <w:rsid w:val="006024D2"/>
    <w:rsid w:val="006113D4"/>
    <w:rsid w:val="0061429B"/>
    <w:rsid w:val="0062206D"/>
    <w:rsid w:val="00632B2C"/>
    <w:rsid w:val="0063658A"/>
    <w:rsid w:val="00637F8F"/>
    <w:rsid w:val="006422FB"/>
    <w:rsid w:val="00644D08"/>
    <w:rsid w:val="00646CFD"/>
    <w:rsid w:val="00655E97"/>
    <w:rsid w:val="006645B6"/>
    <w:rsid w:val="00667103"/>
    <w:rsid w:val="00667731"/>
    <w:rsid w:val="0067272E"/>
    <w:rsid w:val="0068493A"/>
    <w:rsid w:val="006B44EA"/>
    <w:rsid w:val="006B71F1"/>
    <w:rsid w:val="006C0F46"/>
    <w:rsid w:val="006C15E1"/>
    <w:rsid w:val="006C3113"/>
    <w:rsid w:val="006C7413"/>
    <w:rsid w:val="006D51D3"/>
    <w:rsid w:val="006F10F6"/>
    <w:rsid w:val="006F1B20"/>
    <w:rsid w:val="006F2E62"/>
    <w:rsid w:val="007023D2"/>
    <w:rsid w:val="0071361D"/>
    <w:rsid w:val="00722A32"/>
    <w:rsid w:val="007260C0"/>
    <w:rsid w:val="00743EBF"/>
    <w:rsid w:val="00753C1F"/>
    <w:rsid w:val="007613DF"/>
    <w:rsid w:val="0076625A"/>
    <w:rsid w:val="007807DC"/>
    <w:rsid w:val="00784728"/>
    <w:rsid w:val="0078506F"/>
    <w:rsid w:val="007910C2"/>
    <w:rsid w:val="007937B3"/>
    <w:rsid w:val="007949A2"/>
    <w:rsid w:val="0079588B"/>
    <w:rsid w:val="007A6CD4"/>
    <w:rsid w:val="007C4618"/>
    <w:rsid w:val="007D30B0"/>
    <w:rsid w:val="007D7DE0"/>
    <w:rsid w:val="007F102E"/>
    <w:rsid w:val="007F5122"/>
    <w:rsid w:val="008312EE"/>
    <w:rsid w:val="008452E3"/>
    <w:rsid w:val="0084660E"/>
    <w:rsid w:val="0085729E"/>
    <w:rsid w:val="008628EA"/>
    <w:rsid w:val="00866F50"/>
    <w:rsid w:val="008802B2"/>
    <w:rsid w:val="00880E0C"/>
    <w:rsid w:val="00892129"/>
    <w:rsid w:val="008A2D39"/>
    <w:rsid w:val="008A4639"/>
    <w:rsid w:val="008C0982"/>
    <w:rsid w:val="008C4A78"/>
    <w:rsid w:val="008D23EA"/>
    <w:rsid w:val="008D36E9"/>
    <w:rsid w:val="008D4494"/>
    <w:rsid w:val="008D46BC"/>
    <w:rsid w:val="008D7A0E"/>
    <w:rsid w:val="008F6E11"/>
    <w:rsid w:val="009040B8"/>
    <w:rsid w:val="009107F3"/>
    <w:rsid w:val="00913B85"/>
    <w:rsid w:val="00924738"/>
    <w:rsid w:val="0092700E"/>
    <w:rsid w:val="00927D00"/>
    <w:rsid w:val="00937DC4"/>
    <w:rsid w:val="00941F2E"/>
    <w:rsid w:val="009425FE"/>
    <w:rsid w:val="0094512D"/>
    <w:rsid w:val="009472E2"/>
    <w:rsid w:val="00950EDD"/>
    <w:rsid w:val="009516A1"/>
    <w:rsid w:val="00953646"/>
    <w:rsid w:val="009624DA"/>
    <w:rsid w:val="0096506F"/>
    <w:rsid w:val="00965447"/>
    <w:rsid w:val="00977640"/>
    <w:rsid w:val="00980CE9"/>
    <w:rsid w:val="00981C5B"/>
    <w:rsid w:val="009922C4"/>
    <w:rsid w:val="009A330B"/>
    <w:rsid w:val="009C6FF9"/>
    <w:rsid w:val="009D1069"/>
    <w:rsid w:val="009D1B71"/>
    <w:rsid w:val="009E5106"/>
    <w:rsid w:val="009F565B"/>
    <w:rsid w:val="00A1474F"/>
    <w:rsid w:val="00A15FCC"/>
    <w:rsid w:val="00A17874"/>
    <w:rsid w:val="00A2024F"/>
    <w:rsid w:val="00A32274"/>
    <w:rsid w:val="00A33326"/>
    <w:rsid w:val="00A51D4B"/>
    <w:rsid w:val="00A61201"/>
    <w:rsid w:val="00A64DA8"/>
    <w:rsid w:val="00A700BB"/>
    <w:rsid w:val="00A91902"/>
    <w:rsid w:val="00A9305F"/>
    <w:rsid w:val="00A96E89"/>
    <w:rsid w:val="00AA10D8"/>
    <w:rsid w:val="00AA1F6A"/>
    <w:rsid w:val="00AB0128"/>
    <w:rsid w:val="00AB5FDC"/>
    <w:rsid w:val="00AB7C9B"/>
    <w:rsid w:val="00AC1445"/>
    <w:rsid w:val="00AC4AC1"/>
    <w:rsid w:val="00AE4394"/>
    <w:rsid w:val="00AE6E52"/>
    <w:rsid w:val="00B0588B"/>
    <w:rsid w:val="00B064E8"/>
    <w:rsid w:val="00B10DF0"/>
    <w:rsid w:val="00B11A10"/>
    <w:rsid w:val="00B16923"/>
    <w:rsid w:val="00B3743C"/>
    <w:rsid w:val="00B4021F"/>
    <w:rsid w:val="00B44960"/>
    <w:rsid w:val="00B45091"/>
    <w:rsid w:val="00B4579A"/>
    <w:rsid w:val="00B51D17"/>
    <w:rsid w:val="00B62787"/>
    <w:rsid w:val="00B67F01"/>
    <w:rsid w:val="00B700E7"/>
    <w:rsid w:val="00B76EDB"/>
    <w:rsid w:val="00B8761E"/>
    <w:rsid w:val="00B87967"/>
    <w:rsid w:val="00B92FFE"/>
    <w:rsid w:val="00B930D1"/>
    <w:rsid w:val="00BA1C2E"/>
    <w:rsid w:val="00BA1D82"/>
    <w:rsid w:val="00BA27C8"/>
    <w:rsid w:val="00BA3F74"/>
    <w:rsid w:val="00BA4B6E"/>
    <w:rsid w:val="00BB190C"/>
    <w:rsid w:val="00BB1F76"/>
    <w:rsid w:val="00BB3F26"/>
    <w:rsid w:val="00BD1239"/>
    <w:rsid w:val="00BE2C55"/>
    <w:rsid w:val="00BE4382"/>
    <w:rsid w:val="00BF127D"/>
    <w:rsid w:val="00C01659"/>
    <w:rsid w:val="00C07EC7"/>
    <w:rsid w:val="00C21053"/>
    <w:rsid w:val="00C40A5A"/>
    <w:rsid w:val="00C53B7F"/>
    <w:rsid w:val="00C54A80"/>
    <w:rsid w:val="00C60171"/>
    <w:rsid w:val="00C637C9"/>
    <w:rsid w:val="00C765ED"/>
    <w:rsid w:val="00C8315C"/>
    <w:rsid w:val="00C87D32"/>
    <w:rsid w:val="00C87EBB"/>
    <w:rsid w:val="00C93669"/>
    <w:rsid w:val="00C965D0"/>
    <w:rsid w:val="00CA54D6"/>
    <w:rsid w:val="00CC01FD"/>
    <w:rsid w:val="00CC11DA"/>
    <w:rsid w:val="00CC3F69"/>
    <w:rsid w:val="00CC7472"/>
    <w:rsid w:val="00CD0BD0"/>
    <w:rsid w:val="00CD2BE7"/>
    <w:rsid w:val="00CD5920"/>
    <w:rsid w:val="00CD6132"/>
    <w:rsid w:val="00CE0775"/>
    <w:rsid w:val="00CE0C5F"/>
    <w:rsid w:val="00CE2488"/>
    <w:rsid w:val="00CF7CAB"/>
    <w:rsid w:val="00D15FA2"/>
    <w:rsid w:val="00D245B6"/>
    <w:rsid w:val="00D276C6"/>
    <w:rsid w:val="00D32048"/>
    <w:rsid w:val="00D46C47"/>
    <w:rsid w:val="00D5183E"/>
    <w:rsid w:val="00D622D9"/>
    <w:rsid w:val="00D629A5"/>
    <w:rsid w:val="00D64083"/>
    <w:rsid w:val="00D716E6"/>
    <w:rsid w:val="00D73D4E"/>
    <w:rsid w:val="00D73EEF"/>
    <w:rsid w:val="00D763FF"/>
    <w:rsid w:val="00D813D5"/>
    <w:rsid w:val="00D815DA"/>
    <w:rsid w:val="00D858B8"/>
    <w:rsid w:val="00D92BD8"/>
    <w:rsid w:val="00D948EB"/>
    <w:rsid w:val="00D95D2C"/>
    <w:rsid w:val="00DA3A7F"/>
    <w:rsid w:val="00DA6D9B"/>
    <w:rsid w:val="00DB1D48"/>
    <w:rsid w:val="00DB28DE"/>
    <w:rsid w:val="00DB7F98"/>
    <w:rsid w:val="00DC424E"/>
    <w:rsid w:val="00DE3FC0"/>
    <w:rsid w:val="00DF3420"/>
    <w:rsid w:val="00E01941"/>
    <w:rsid w:val="00E04B0D"/>
    <w:rsid w:val="00E0500C"/>
    <w:rsid w:val="00E072FC"/>
    <w:rsid w:val="00E114DD"/>
    <w:rsid w:val="00E169B7"/>
    <w:rsid w:val="00E27624"/>
    <w:rsid w:val="00E310CB"/>
    <w:rsid w:val="00E31101"/>
    <w:rsid w:val="00E42014"/>
    <w:rsid w:val="00E44D66"/>
    <w:rsid w:val="00E44F53"/>
    <w:rsid w:val="00E51CB3"/>
    <w:rsid w:val="00E64EB8"/>
    <w:rsid w:val="00E716FE"/>
    <w:rsid w:val="00E71CD2"/>
    <w:rsid w:val="00E95B25"/>
    <w:rsid w:val="00E96581"/>
    <w:rsid w:val="00E97180"/>
    <w:rsid w:val="00EA1149"/>
    <w:rsid w:val="00EB3780"/>
    <w:rsid w:val="00EB6EBF"/>
    <w:rsid w:val="00EB78BF"/>
    <w:rsid w:val="00ED0099"/>
    <w:rsid w:val="00ED1115"/>
    <w:rsid w:val="00ED279C"/>
    <w:rsid w:val="00ED3C66"/>
    <w:rsid w:val="00ED574C"/>
    <w:rsid w:val="00EE1D0D"/>
    <w:rsid w:val="00EE47E0"/>
    <w:rsid w:val="00EE5531"/>
    <w:rsid w:val="00EF5C70"/>
    <w:rsid w:val="00F01853"/>
    <w:rsid w:val="00F05699"/>
    <w:rsid w:val="00F06165"/>
    <w:rsid w:val="00F15478"/>
    <w:rsid w:val="00F154CB"/>
    <w:rsid w:val="00F22694"/>
    <w:rsid w:val="00F22C7C"/>
    <w:rsid w:val="00F3202C"/>
    <w:rsid w:val="00F35113"/>
    <w:rsid w:val="00F41079"/>
    <w:rsid w:val="00F61650"/>
    <w:rsid w:val="00F73BC2"/>
    <w:rsid w:val="00F87240"/>
    <w:rsid w:val="00F90ECE"/>
    <w:rsid w:val="00FA74E6"/>
    <w:rsid w:val="00FB0139"/>
    <w:rsid w:val="00FC2D18"/>
    <w:rsid w:val="00FC586C"/>
    <w:rsid w:val="00FD7DF3"/>
    <w:rsid w:val="00FF1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1EC44"/>
  <w15:docId w15:val="{04B31666-B122-4827-8F43-FD556930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C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0900"/>
    <w:pPr>
      <w:ind w:left="720"/>
      <w:contextualSpacing/>
    </w:pPr>
  </w:style>
  <w:style w:type="paragraph" w:styleId="a4">
    <w:name w:val="Balloon Text"/>
    <w:basedOn w:val="a"/>
    <w:link w:val="Char"/>
    <w:uiPriority w:val="99"/>
    <w:semiHidden/>
    <w:unhideWhenUsed/>
    <w:rsid w:val="005C06AB"/>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C06AB"/>
    <w:rPr>
      <w:rFonts w:ascii="Tahoma" w:hAnsi="Tahoma" w:cs="Tahoma"/>
      <w:sz w:val="16"/>
      <w:szCs w:val="16"/>
    </w:rPr>
  </w:style>
  <w:style w:type="character" w:styleId="-">
    <w:name w:val="Hyperlink"/>
    <w:uiPriority w:val="99"/>
    <w:unhideWhenUsed/>
    <w:rsid w:val="005C06AB"/>
    <w:rPr>
      <w:color w:val="0000FF"/>
      <w:u w:val="single"/>
    </w:rPr>
  </w:style>
  <w:style w:type="paragraph" w:styleId="a5">
    <w:name w:val="header"/>
    <w:basedOn w:val="a"/>
    <w:link w:val="Char0"/>
    <w:uiPriority w:val="99"/>
    <w:unhideWhenUsed/>
    <w:rsid w:val="00186F36"/>
    <w:pPr>
      <w:tabs>
        <w:tab w:val="center" w:pos="4153"/>
        <w:tab w:val="right" w:pos="8306"/>
      </w:tabs>
      <w:spacing w:after="0" w:line="240" w:lineRule="auto"/>
    </w:pPr>
  </w:style>
  <w:style w:type="character" w:customStyle="1" w:styleId="Char0">
    <w:name w:val="Κεφαλίδα Char"/>
    <w:basedOn w:val="a0"/>
    <w:link w:val="a5"/>
    <w:uiPriority w:val="99"/>
    <w:rsid w:val="00186F36"/>
  </w:style>
  <w:style w:type="paragraph" w:styleId="a6">
    <w:name w:val="footer"/>
    <w:basedOn w:val="a"/>
    <w:link w:val="Char1"/>
    <w:uiPriority w:val="99"/>
    <w:unhideWhenUsed/>
    <w:rsid w:val="00186F36"/>
    <w:pPr>
      <w:tabs>
        <w:tab w:val="center" w:pos="4153"/>
        <w:tab w:val="right" w:pos="8306"/>
      </w:tabs>
      <w:spacing w:after="0" w:line="240" w:lineRule="auto"/>
    </w:pPr>
  </w:style>
  <w:style w:type="character" w:customStyle="1" w:styleId="Char1">
    <w:name w:val="Υποσέλιδο Char"/>
    <w:basedOn w:val="a0"/>
    <w:link w:val="a6"/>
    <w:uiPriority w:val="99"/>
    <w:rsid w:val="00186F36"/>
  </w:style>
  <w:style w:type="paragraph" w:customStyle="1" w:styleId="Default">
    <w:name w:val="Default"/>
    <w:rsid w:val="003D7B4D"/>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lang w:eastAsia="el-GR"/>
    </w:rPr>
  </w:style>
  <w:style w:type="paragraph" w:styleId="Web">
    <w:name w:val="Normal (Web)"/>
    <w:basedOn w:val="a"/>
    <w:uiPriority w:val="99"/>
    <w:unhideWhenUsed/>
    <w:rsid w:val="0063658A"/>
    <w:rPr>
      <w:rFonts w:ascii="Times New Roman" w:hAnsi="Times New Roman" w:cs="Times New Roman"/>
      <w:sz w:val="24"/>
      <w:szCs w:val="24"/>
    </w:rPr>
  </w:style>
  <w:style w:type="character" w:styleId="a7">
    <w:name w:val="annotation reference"/>
    <w:basedOn w:val="a0"/>
    <w:uiPriority w:val="99"/>
    <w:semiHidden/>
    <w:unhideWhenUsed/>
    <w:rsid w:val="00026481"/>
    <w:rPr>
      <w:sz w:val="16"/>
      <w:szCs w:val="16"/>
    </w:rPr>
  </w:style>
  <w:style w:type="paragraph" w:styleId="a8">
    <w:name w:val="annotation text"/>
    <w:basedOn w:val="a"/>
    <w:link w:val="Char2"/>
    <w:uiPriority w:val="99"/>
    <w:semiHidden/>
    <w:unhideWhenUsed/>
    <w:rsid w:val="00026481"/>
    <w:pPr>
      <w:spacing w:line="240" w:lineRule="auto"/>
    </w:pPr>
    <w:rPr>
      <w:sz w:val="20"/>
      <w:szCs w:val="20"/>
    </w:rPr>
  </w:style>
  <w:style w:type="character" w:customStyle="1" w:styleId="Char2">
    <w:name w:val="Κείμενο σχολίου Char"/>
    <w:basedOn w:val="a0"/>
    <w:link w:val="a8"/>
    <w:uiPriority w:val="99"/>
    <w:semiHidden/>
    <w:rsid w:val="00026481"/>
    <w:rPr>
      <w:sz w:val="20"/>
      <w:szCs w:val="20"/>
    </w:rPr>
  </w:style>
  <w:style w:type="paragraph" w:styleId="a9">
    <w:name w:val="annotation subject"/>
    <w:basedOn w:val="a8"/>
    <w:next w:val="a8"/>
    <w:link w:val="Char3"/>
    <w:uiPriority w:val="99"/>
    <w:semiHidden/>
    <w:unhideWhenUsed/>
    <w:rsid w:val="00026481"/>
    <w:rPr>
      <w:b/>
      <w:bCs/>
    </w:rPr>
  </w:style>
  <w:style w:type="character" w:customStyle="1" w:styleId="Char3">
    <w:name w:val="Θέμα σχολίου Char"/>
    <w:basedOn w:val="Char2"/>
    <w:link w:val="a9"/>
    <w:uiPriority w:val="99"/>
    <w:semiHidden/>
    <w:rsid w:val="00026481"/>
    <w:rPr>
      <w:b/>
      <w:bCs/>
      <w:sz w:val="20"/>
      <w:szCs w:val="20"/>
    </w:rPr>
  </w:style>
  <w:style w:type="character" w:styleId="aa">
    <w:name w:val="Strong"/>
    <w:uiPriority w:val="22"/>
    <w:qFormat/>
    <w:rsid w:val="00A14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86631">
      <w:bodyDiv w:val="1"/>
      <w:marLeft w:val="0"/>
      <w:marRight w:val="0"/>
      <w:marTop w:val="0"/>
      <w:marBottom w:val="0"/>
      <w:divBdr>
        <w:top w:val="none" w:sz="0" w:space="0" w:color="auto"/>
        <w:left w:val="none" w:sz="0" w:space="0" w:color="auto"/>
        <w:bottom w:val="none" w:sz="0" w:space="0" w:color="auto"/>
        <w:right w:val="none" w:sz="0" w:space="0" w:color="auto"/>
      </w:divBdr>
    </w:div>
    <w:div w:id="1133139253">
      <w:bodyDiv w:val="1"/>
      <w:marLeft w:val="0"/>
      <w:marRight w:val="0"/>
      <w:marTop w:val="0"/>
      <w:marBottom w:val="0"/>
      <w:divBdr>
        <w:top w:val="none" w:sz="0" w:space="0" w:color="auto"/>
        <w:left w:val="none" w:sz="0" w:space="0" w:color="auto"/>
        <w:bottom w:val="none" w:sz="0" w:space="0" w:color="auto"/>
        <w:right w:val="none" w:sz="0" w:space="0" w:color="auto"/>
      </w:divBdr>
    </w:div>
    <w:div w:id="1450662375">
      <w:bodyDiv w:val="1"/>
      <w:marLeft w:val="0"/>
      <w:marRight w:val="0"/>
      <w:marTop w:val="0"/>
      <w:marBottom w:val="0"/>
      <w:divBdr>
        <w:top w:val="none" w:sz="0" w:space="0" w:color="auto"/>
        <w:left w:val="none" w:sz="0" w:space="0" w:color="auto"/>
        <w:bottom w:val="none" w:sz="0" w:space="0" w:color="auto"/>
        <w:right w:val="none" w:sz="0" w:space="0" w:color="auto"/>
      </w:divBdr>
    </w:div>
    <w:div w:id="1986623789">
      <w:bodyDiv w:val="1"/>
      <w:marLeft w:val="0"/>
      <w:marRight w:val="0"/>
      <w:marTop w:val="0"/>
      <w:marBottom w:val="0"/>
      <w:divBdr>
        <w:top w:val="none" w:sz="0" w:space="0" w:color="auto"/>
        <w:left w:val="none" w:sz="0" w:space="0" w:color="auto"/>
        <w:bottom w:val="none" w:sz="0" w:space="0" w:color="auto"/>
        <w:right w:val="none" w:sz="0" w:space="0" w:color="auto"/>
      </w:divBdr>
    </w:div>
    <w:div w:id="208217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4.pn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2C65C-DB13-44EB-96D8-096218E8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984</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dc:creator>
  <cp:lastModifiedBy>Δημήτριος Δρίζης</cp:lastModifiedBy>
  <cp:revision>2</cp:revision>
  <cp:lastPrinted>2023-03-30T09:12:00Z</cp:lastPrinted>
  <dcterms:created xsi:type="dcterms:W3CDTF">2023-03-30T09:13:00Z</dcterms:created>
  <dcterms:modified xsi:type="dcterms:W3CDTF">2023-03-30T09:13:00Z</dcterms:modified>
</cp:coreProperties>
</file>