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5F74" w14:textId="6AA38E23" w:rsidR="00490FB8" w:rsidRPr="00D27ADF" w:rsidRDefault="00490FB8" w:rsidP="00490FB8">
      <w:pPr>
        <w:spacing w:line="240" w:lineRule="atLeast"/>
        <w:ind w:left="-108"/>
      </w:pPr>
      <w:r>
        <w:t xml:space="preserve">                         </w:t>
      </w:r>
      <w:r w:rsidRPr="00D27ADF">
        <w:rPr>
          <w:noProof/>
        </w:rPr>
        <w:drawing>
          <wp:inline distT="0" distB="0" distL="0" distR="0" wp14:anchorId="0F39BA9B" wp14:editId="34B88C60">
            <wp:extent cx="403860" cy="411480"/>
            <wp:effectExtent l="0" t="0" r="0" b="762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B5FE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D27ADF">
        <w:rPr>
          <w:b/>
        </w:rPr>
        <w:t xml:space="preserve">        </w:t>
      </w:r>
      <w:r w:rsidRPr="00F71CB8">
        <w:rPr>
          <w:rFonts w:asciiTheme="minorHAnsi" w:hAnsiTheme="minorHAnsi" w:cstheme="minorHAnsi"/>
          <w:b/>
        </w:rPr>
        <w:t>ΕΛΛΗΝΙΚΗ ΔΗΜΟΚΡΑΤΙΑ</w:t>
      </w:r>
    </w:p>
    <w:p w14:paraId="3FF48460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F71CB8">
        <w:rPr>
          <w:rFonts w:asciiTheme="minorHAnsi" w:hAnsiTheme="minorHAnsi" w:cstheme="minorHAnsi"/>
          <w:b/>
        </w:rPr>
        <w:t xml:space="preserve">        ΠΕΡΙΦΕΡΕΙΑ ΗΠΕΙΡΟΥ</w:t>
      </w:r>
    </w:p>
    <w:p w14:paraId="22872C12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F71CB8">
        <w:rPr>
          <w:rFonts w:asciiTheme="minorHAnsi" w:hAnsiTheme="minorHAnsi" w:cstheme="minorHAnsi"/>
          <w:b/>
        </w:rPr>
        <w:t xml:space="preserve">        ΓΕΝΙΚΗ Δ/ΝΣΗ ΔΗΜΟΣΙΑΣ ΥΓΕΙΑΣ &amp;</w:t>
      </w:r>
    </w:p>
    <w:p w14:paraId="36B2762C" w14:textId="77777777" w:rsidR="00490FB8" w:rsidRPr="00F71CB8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F71CB8">
        <w:rPr>
          <w:rFonts w:asciiTheme="minorHAnsi" w:hAnsiTheme="minorHAnsi" w:cstheme="minorHAnsi"/>
          <w:b/>
        </w:rPr>
        <w:t xml:space="preserve">        ΚΟΙΝΩΝΙΚΗΣ ΜΕΡΙΜΝΑΣ</w:t>
      </w:r>
    </w:p>
    <w:p w14:paraId="0F0D4165" w14:textId="1098C051" w:rsidR="0072255A" w:rsidRPr="00F71CB8" w:rsidRDefault="00490FB8" w:rsidP="00490FB8">
      <w:pPr>
        <w:jc w:val="both"/>
        <w:rPr>
          <w:rStyle w:val="usercontent"/>
          <w:rFonts w:asciiTheme="minorHAnsi" w:hAnsiTheme="minorHAnsi" w:cstheme="minorHAnsi"/>
          <w:b/>
          <w:sz w:val="22"/>
          <w:szCs w:val="22"/>
        </w:rPr>
      </w:pPr>
      <w:r w:rsidRPr="00F71CB8">
        <w:rPr>
          <w:rFonts w:asciiTheme="minorHAnsi" w:hAnsiTheme="minorHAnsi" w:cstheme="minorHAnsi"/>
          <w:b/>
        </w:rPr>
        <w:t xml:space="preserve">      Δ/ΝΣΗ ΚΟΙΝΩΝΙΚΗΣ ΜΕΡΙΜΝΑΣ</w:t>
      </w:r>
    </w:p>
    <w:p w14:paraId="2FD7849B" w14:textId="77777777" w:rsidR="0072255A" w:rsidRDefault="0072255A" w:rsidP="0072255A">
      <w:pPr>
        <w:jc w:val="both"/>
        <w:rPr>
          <w:rStyle w:val="usercontent"/>
          <w:rFonts w:ascii="Arial Narrow" w:hAnsi="Arial Narrow"/>
          <w:b/>
          <w:sz w:val="22"/>
          <w:szCs w:val="22"/>
        </w:rPr>
      </w:pPr>
    </w:p>
    <w:p w14:paraId="7691DC5C" w14:textId="1DE5FD1F" w:rsidR="0072255A" w:rsidRPr="006C4D83" w:rsidRDefault="0072255A" w:rsidP="002F31FE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>ΔΕΛΤΙΟ ΤΥΠΟΥ</w:t>
      </w:r>
    </w:p>
    <w:p w14:paraId="0CAF8138" w14:textId="35BFED49" w:rsidR="00211E93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Δίκτυο Κοινωνικής Αλληλεγγύης Περιφέρειας Ηπείρου </w:t>
      </w:r>
    </w:p>
    <w:p w14:paraId="2F79DF3B" w14:textId="3823467C" w:rsidR="002E6CBB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ΑΠΟΣΤΟΛΗ ΑΝΘΡΩΠΙΣΤΙΚΗΣ ΒΟΗΘΕΙΑΣ ΣΤΟΥΣ ΠΛΗΓΕΝΤΕΣ ΑΠΟ ΤΙΣ ΠΛΗΜΜΥΡΕΣ ΣΤΗΝ ΠΕΡΙΦΕΡΕΙΑ ΘΕΣΣΑΛΙΑΣ </w:t>
      </w:r>
    </w:p>
    <w:p w14:paraId="0E501DD8" w14:textId="77777777" w:rsidR="00DA41CC" w:rsidRDefault="00DA41CC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>(ΕΠΙΚΑΙΡΟΠΟΙΗΣΗ ΛΙΣΤΑΣ ΑΝΑΓΚΩΝ)</w:t>
      </w:r>
    </w:p>
    <w:p w14:paraId="18C9DD28" w14:textId="535C12F5" w:rsidR="002E6CBB" w:rsidRPr="006C4D83" w:rsidRDefault="00DA41CC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74AB60B6" w14:textId="5E6CAC5C" w:rsidR="00DA41CC" w:rsidRDefault="002E6CBB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Η Περιφέρεια Ηπείρου μέσω του 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«Δ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>ι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κτύο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υ 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Κοινωνικής Αλληλεγγύης» της Διεύθυνσης Κοινωνικής Μέριμνας σε συνεργασία με την Διεύθυνση Πολιτικής Προστασίας </w:t>
      </w:r>
      <w:r w:rsidR="00DA41CC">
        <w:rPr>
          <w:rFonts w:asciiTheme="minorHAnsi" w:hAnsiTheme="minorHAnsi" w:cstheme="minorHAnsi"/>
          <w:b/>
          <w:bCs/>
          <w:color w:val="111111"/>
          <w:lang w:eastAsia="en-US"/>
        </w:rPr>
        <w:t xml:space="preserve">έχει ήδη προχωρήσει στην αποστολή τεσσάρων μεγάλων φορτίων ειδών πρώτης ανάγκης και εμφιαλωμένου νερού στους πληγέντες από τις καταστροφικές πλημμύρες στην Περιφέρεια Θεσσαλίας. </w:t>
      </w:r>
    </w:p>
    <w:p w14:paraId="1F5B446E" w14:textId="799BF4A4" w:rsidR="00DA41CC" w:rsidRDefault="00DA41CC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Ευχαριστούμε θερμά όλους τους συμπολίτες μας που ανταποκρίθηκαν </w:t>
      </w:r>
      <w:r w:rsidR="002613AB">
        <w:rPr>
          <w:rFonts w:asciiTheme="minorHAnsi" w:hAnsiTheme="minorHAnsi" w:cstheme="minorHAnsi"/>
          <w:b/>
          <w:bCs/>
          <w:color w:val="111111"/>
          <w:lang w:eastAsia="en-US"/>
        </w:rPr>
        <w:t xml:space="preserve">στο κάλεσμα μας και μέσα από μια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111111"/>
          <w:lang w:eastAsia="en-US"/>
        </w:rPr>
        <w:t>Πανηπειρωτική</w:t>
      </w:r>
      <w:proofErr w:type="spellEnd"/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 κινητοποίηση</w:t>
      </w:r>
      <w:r w:rsidR="002613AB">
        <w:rPr>
          <w:rFonts w:asciiTheme="minorHAnsi" w:hAnsiTheme="minorHAnsi" w:cstheme="minorHAnsi"/>
          <w:b/>
          <w:bCs/>
          <w:color w:val="111111"/>
          <w:lang w:eastAsia="en-US"/>
        </w:rPr>
        <w:t xml:space="preserve">,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>τόσο σε ατομικό όσο και σε συλλογικό επίπεδο</w:t>
      </w:r>
      <w:r w:rsidR="002613AB">
        <w:rPr>
          <w:rFonts w:asciiTheme="minorHAnsi" w:hAnsiTheme="minorHAnsi" w:cstheme="minorHAnsi"/>
          <w:b/>
          <w:bCs/>
          <w:color w:val="111111"/>
          <w:lang w:eastAsia="en-US"/>
        </w:rPr>
        <w:t xml:space="preserve">,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πρόσφεραν την ανθρωπιά και την αλληλεγγύη τους στους συνανθρώπους μας που βρίσκονται σε απόγνωση. </w:t>
      </w:r>
    </w:p>
    <w:p w14:paraId="5E2AE5FE" w14:textId="5B51C6AB" w:rsidR="00DA41CC" w:rsidRDefault="00DA41CC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Οι Υπηρεσίες της Περιφέρειας Ηπείρου βρίσκονται καθημερινά σε επικοινωνία και συνεργασία με τις αντίστοιχες της Περιφέρειας Θεσσαλίας , ώστε με συντονισμένες ενέργειες η βοήθεια να φτάνει έγκαιρα στους πληγέντες . </w:t>
      </w:r>
    </w:p>
    <w:p w14:paraId="17ABDED4" w14:textId="77777777" w:rsidR="00145470" w:rsidRDefault="00145470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</w:p>
    <w:p w14:paraId="7F32C41B" w14:textId="2AE697AB" w:rsidR="00DA41CC" w:rsidRDefault="00145470" w:rsidP="006C4D83">
      <w:pPr>
        <w:ind w:firstLine="72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ΣΥΝΕΧΙΖΟΥΜΕ ΤΗΝ ΣΥΛΛΟΓΗ ΕΙΔΩΝ ΠΡΩΤΗΣ ΑΝΑΓΚΗΣ ΣΕ ΟΛΕΣ ΤΙΣ ΠΕΡΙΦΕΡΕΙΑΚΕΣ ΜΑΣ ΕΝΟΤΗΤΕΣ , καθημερινά κατά τις εργάσιμες ημέρες και ώρες . </w:t>
      </w:r>
    </w:p>
    <w:p w14:paraId="5BE1925C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Στα Ιωάννινα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,</w:t>
      </w:r>
      <w:r w:rsidRPr="00F71CB8">
        <w:rPr>
          <w:rFonts w:asciiTheme="minorHAnsi" w:hAnsiTheme="minorHAnsi" w:cstheme="minorHAnsi"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 xml:space="preserve">στα γραφεία της Διεύθυνσης Κοινωνικής Μέριμνας, στο ισόγειο του Διοικητηρίου , πλατεία Πύρρου 1, γραφεία 129-130-133. </w:t>
      </w:r>
    </w:p>
    <w:p w14:paraId="69639C47" w14:textId="0D411685" w:rsid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 xml:space="preserve">Τηλέφωνα επικοινωνίας : 26510-87133 , 26510-87130 </w:t>
      </w:r>
    </w:p>
    <w:p w14:paraId="77B8B1C1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Στην Άρτα,</w:t>
      </w:r>
      <w:r w:rsidRPr="00F71CB8">
        <w:rPr>
          <w:rFonts w:asciiTheme="minorHAnsi" w:hAnsiTheme="minorHAnsi" w:cstheme="minorHAnsi"/>
          <w:b/>
          <w:bCs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>στα γραφεία της Διεύθυνσης Δημόσιας Υγείας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και Κοινωνικής Μέριμνας,  οδός Κοσμά Αιτωλού 10.</w:t>
      </w:r>
    </w:p>
    <w:p w14:paraId="03882D42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Στη Θεσπρωτία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,</w:t>
      </w:r>
      <w:r w:rsidRPr="00F71CB8">
        <w:rPr>
          <w:rFonts w:asciiTheme="minorHAnsi" w:hAnsiTheme="minorHAnsi" w:cstheme="minorHAnsi"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>στα γραφεία της Διεύθυνσης Δημόσιας Υγείας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και Κοινωνικής</w:t>
      </w:r>
      <w:r>
        <w:rPr>
          <w:rFonts w:asciiTheme="minorHAnsi" w:hAnsiTheme="minorHAnsi" w:cstheme="minorHAnsi"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Μέριμνας στο κτίριο της Περιφερειακής Ενότητας , Π. Τσαλδάρη 18</w:t>
      </w:r>
    </w:p>
    <w:p w14:paraId="1A3CDF12" w14:textId="77777777" w:rsidR="00145470" w:rsidRDefault="00145470" w:rsidP="00145470">
      <w:pPr>
        <w:pStyle w:val="a3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color w:val="111111"/>
          <w:lang w:eastAsia="en-US"/>
        </w:rPr>
      </w:pPr>
      <w:r w:rsidRPr="00F71CB8"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  <w:t>Στην Πρέβεζα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>,</w:t>
      </w:r>
      <w:r w:rsidRPr="00F71CB8">
        <w:rPr>
          <w:rFonts w:asciiTheme="minorHAnsi" w:hAnsiTheme="minorHAnsi" w:cstheme="minorHAnsi"/>
          <w:color w:val="111111"/>
          <w:lang w:val="en-US" w:eastAsia="en-US"/>
        </w:rPr>
        <w:t> </w:t>
      </w:r>
      <w:r w:rsidRPr="00F71CB8">
        <w:rPr>
          <w:rFonts w:asciiTheme="minorHAnsi" w:hAnsiTheme="minorHAnsi" w:cstheme="minorHAnsi"/>
          <w:color w:val="111111"/>
          <w:lang w:eastAsia="en-US"/>
        </w:rPr>
        <w:t>στα γραφεία της Διεύθυνσης Δημόσιας Υγείας</w:t>
      </w:r>
      <w:r w:rsidRPr="00F71CB8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και Κοινωνικής</w:t>
      </w:r>
      <w:r>
        <w:rPr>
          <w:rFonts w:asciiTheme="minorHAnsi" w:hAnsiTheme="minorHAnsi" w:cstheme="minorHAnsi"/>
          <w:color w:val="111111"/>
          <w:lang w:eastAsia="en-US"/>
        </w:rPr>
        <w:t xml:space="preserve"> </w:t>
      </w:r>
      <w:r w:rsidRPr="00F71CB8">
        <w:rPr>
          <w:rFonts w:asciiTheme="minorHAnsi" w:hAnsiTheme="minorHAnsi" w:cstheme="minorHAnsi"/>
          <w:color w:val="111111"/>
          <w:lang w:eastAsia="en-US"/>
        </w:rPr>
        <w:t>Μέριμνας,</w:t>
      </w:r>
    </w:p>
    <w:p w14:paraId="2C4681D1" w14:textId="77777777" w:rsid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lang w:eastAsia="en-US"/>
        </w:rPr>
      </w:pPr>
      <w:proofErr w:type="spellStart"/>
      <w:r w:rsidRPr="00F71CB8">
        <w:rPr>
          <w:rFonts w:asciiTheme="minorHAnsi" w:hAnsiTheme="minorHAnsi" w:cstheme="minorHAnsi"/>
          <w:color w:val="111111"/>
          <w:lang w:eastAsia="en-US"/>
        </w:rPr>
        <w:t>Περδικάρη</w:t>
      </w:r>
      <w:proofErr w:type="spellEnd"/>
      <w:r w:rsidRPr="00F71CB8">
        <w:rPr>
          <w:rFonts w:asciiTheme="minorHAnsi" w:hAnsiTheme="minorHAnsi" w:cstheme="minorHAnsi"/>
          <w:color w:val="111111"/>
          <w:lang w:eastAsia="en-US"/>
        </w:rPr>
        <w:t xml:space="preserve"> 1. </w:t>
      </w:r>
    </w:p>
    <w:p w14:paraId="2F9705A6" w14:textId="77777777" w:rsid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lang w:eastAsia="en-US"/>
        </w:rPr>
      </w:pPr>
    </w:p>
    <w:p w14:paraId="446A69B5" w14:textId="7E9F3BEB" w:rsidR="002E6CBB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Παραθέτουμε παρακάτω και </w:t>
      </w:r>
      <w:proofErr w:type="spellStart"/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επικαιροποιημένη</w:t>
      </w:r>
      <w:proofErr w:type="spellEnd"/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λίστα από τα είδη και αγαθά που είναι απαραίτητα την παρούσα 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χρονική 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περίοδο : </w:t>
      </w:r>
    </w:p>
    <w:p w14:paraId="1F93A78A" w14:textId="77777777" w:rsidR="00145470" w:rsidRPr="00145470" w:rsidRDefault="00145470" w:rsidP="00145470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</w:p>
    <w:p w14:paraId="50D60853" w14:textId="4B41BFB9" w:rsidR="003B1009" w:rsidRPr="00145470" w:rsidRDefault="003B1009" w:rsidP="00145470">
      <w:pPr>
        <w:pStyle w:val="a3"/>
        <w:numPr>
          <w:ilvl w:val="0"/>
          <w:numId w:val="4"/>
        </w:numPr>
        <w:spacing w:after="18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ΞΗΡΑ ΤΡΟΦΙΜΑ ΜΑΚΡΑΣ ΔΙΑΡΚΕΙΑΣ </w:t>
      </w:r>
    </w:p>
    <w:p w14:paraId="72F56572" w14:textId="57A346C9" w:rsidR="00145470" w:rsidRPr="00145470" w:rsidRDefault="00145470" w:rsidP="00145470">
      <w:pPr>
        <w:pStyle w:val="a3"/>
        <w:spacing w:after="180"/>
        <w:ind w:left="72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(Για άμεση κατανάλωση αλλά και για παρασκευή  γευμάτων ) </w:t>
      </w:r>
    </w:p>
    <w:p w14:paraId="741100EA" w14:textId="45D95B9D" w:rsidR="002E6CBB" w:rsidRP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2</w:t>
      </w:r>
      <w:r w:rsidR="008F769E" w:rsidRPr="00145470">
        <w:rPr>
          <w:rFonts w:asciiTheme="minorHAnsi" w:hAnsiTheme="minorHAnsi" w:cstheme="minorHAnsi"/>
          <w:b/>
          <w:bCs/>
          <w:color w:val="111111"/>
          <w:lang w:eastAsia="en-US"/>
        </w:rPr>
        <w:t>.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 </w:t>
      </w:r>
      <w:r w:rsidR="003B1009"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ΕΜΦΙΑΛΩΜΕΝΟ ΝΕΡΟ </w:t>
      </w:r>
    </w:p>
    <w:p w14:paraId="337976F8" w14:textId="55D1BEC7" w:rsidR="003B1009" w:rsidRP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3</w:t>
      </w:r>
      <w:r w:rsidR="002E6CBB"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. 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 xml:space="preserve">  </w:t>
      </w:r>
      <w:r w:rsidR="002E6CBB" w:rsidRPr="00145470">
        <w:rPr>
          <w:rFonts w:asciiTheme="minorHAnsi" w:hAnsiTheme="minorHAnsi" w:cstheme="minorHAnsi"/>
          <w:b/>
          <w:bCs/>
          <w:color w:val="111111"/>
          <w:lang w:eastAsia="en-US"/>
        </w:rPr>
        <w:t>Ε</w:t>
      </w:r>
      <w:r w:rsidR="003B1009" w:rsidRPr="00145470">
        <w:rPr>
          <w:rFonts w:asciiTheme="minorHAnsi" w:hAnsiTheme="minorHAnsi" w:cstheme="minorHAnsi"/>
          <w:b/>
          <w:bCs/>
          <w:color w:val="111111"/>
          <w:lang w:eastAsia="en-US"/>
        </w:rPr>
        <w:t>ΙΔΗ ΑΤΟΜΙΚΗΣ ΥΓΙΕΙΝΗΣ</w:t>
      </w:r>
    </w:p>
    <w:p w14:paraId="4B6ABB65" w14:textId="0091173D" w:rsid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</w:pP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4.   ΧΑΡΤΙΚΑ</w:t>
      </w:r>
    </w:p>
    <w:p w14:paraId="69D2FE27" w14:textId="41C8A160" w:rsid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>5</w:t>
      </w:r>
      <w:r w:rsidRPr="00145470">
        <w:rPr>
          <w:rFonts w:asciiTheme="minorHAnsi" w:hAnsiTheme="minorHAnsi" w:cstheme="minorHAnsi"/>
          <w:b/>
          <w:bCs/>
          <w:color w:val="111111"/>
          <w:lang w:eastAsia="en-US"/>
        </w:rPr>
        <w:t>.   ΑΠΟΡΡΥΠΑΝΤΙΚΑ</w:t>
      </w:r>
    </w:p>
    <w:p w14:paraId="64190A7C" w14:textId="35109309" w:rsidR="00145470" w:rsidRDefault="00145470" w:rsidP="006C4D83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6.   ΥΓΕΙΟΝΟΜΙΚΟ ΚΑΙ ΦΑΡΜΑΚΕΥΤΙΚΟ ΥΛΙΚΟ </w:t>
      </w:r>
    </w:p>
    <w:p w14:paraId="0B7D46BF" w14:textId="0383F884" w:rsidR="00F71CB8" w:rsidRPr="002613AB" w:rsidRDefault="00145470" w:rsidP="002613AB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7.   ΣΧΟΛΙΚΑ ΕΙΔΗ ( ΚΑΙΝΟΥΡΓΙΑ)  </w:t>
      </w:r>
    </w:p>
    <w:sectPr w:rsidR="00F71CB8" w:rsidRPr="002613AB" w:rsidSect="00E850D5">
      <w:pgSz w:w="11906" w:h="16838"/>
      <w:pgMar w:top="62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409"/>
    <w:multiLevelType w:val="hybridMultilevel"/>
    <w:tmpl w:val="21C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44A"/>
    <w:multiLevelType w:val="hybridMultilevel"/>
    <w:tmpl w:val="325C4E3C"/>
    <w:lvl w:ilvl="0" w:tplc="687A668A">
      <w:numFmt w:val="bullet"/>
      <w:lvlText w:val="·"/>
      <w:lvlJc w:val="left"/>
      <w:pPr>
        <w:ind w:left="183" w:hanging="54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 w15:restartNumberingAfterBreak="0">
    <w:nsid w:val="6AE05597"/>
    <w:multiLevelType w:val="hybridMultilevel"/>
    <w:tmpl w:val="746E29B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1117A9D"/>
    <w:multiLevelType w:val="hybridMultilevel"/>
    <w:tmpl w:val="B14AF0CC"/>
    <w:lvl w:ilvl="0" w:tplc="4A307338">
      <w:start w:val="1"/>
      <w:numFmt w:val="decimal"/>
      <w:lvlText w:val="%1."/>
      <w:lvlJc w:val="left"/>
      <w:pPr>
        <w:ind w:left="72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2138061197">
    <w:abstractNumId w:val="0"/>
  </w:num>
  <w:num w:numId="2" w16cid:durableId="984047070">
    <w:abstractNumId w:val="2"/>
  </w:num>
  <w:num w:numId="3" w16cid:durableId="59138722">
    <w:abstractNumId w:val="1"/>
  </w:num>
  <w:num w:numId="4" w16cid:durableId="168716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A"/>
    <w:rsid w:val="00010C2F"/>
    <w:rsid w:val="000F5197"/>
    <w:rsid w:val="00145470"/>
    <w:rsid w:val="00175783"/>
    <w:rsid w:val="00205EC1"/>
    <w:rsid w:val="00211E93"/>
    <w:rsid w:val="002613AB"/>
    <w:rsid w:val="002E6CBB"/>
    <w:rsid w:val="002F31FE"/>
    <w:rsid w:val="0036300B"/>
    <w:rsid w:val="003B1009"/>
    <w:rsid w:val="003C3F4E"/>
    <w:rsid w:val="00490FB8"/>
    <w:rsid w:val="00561598"/>
    <w:rsid w:val="005759DA"/>
    <w:rsid w:val="006C4D83"/>
    <w:rsid w:val="00706846"/>
    <w:rsid w:val="0072255A"/>
    <w:rsid w:val="0077018B"/>
    <w:rsid w:val="008F769E"/>
    <w:rsid w:val="00940CE5"/>
    <w:rsid w:val="009925EA"/>
    <w:rsid w:val="009A1597"/>
    <w:rsid w:val="009B7238"/>
    <w:rsid w:val="00A9174B"/>
    <w:rsid w:val="00B34F44"/>
    <w:rsid w:val="00B95980"/>
    <w:rsid w:val="00C94829"/>
    <w:rsid w:val="00CD10B7"/>
    <w:rsid w:val="00DA41CC"/>
    <w:rsid w:val="00DE5DD6"/>
    <w:rsid w:val="00DF6E03"/>
    <w:rsid w:val="00E2771B"/>
    <w:rsid w:val="00E46544"/>
    <w:rsid w:val="00E850D5"/>
    <w:rsid w:val="00E8729F"/>
    <w:rsid w:val="00EC4DCB"/>
    <w:rsid w:val="00EE3B2F"/>
    <w:rsid w:val="00F71CB8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23B2"/>
  <w15:chartTrackingRefBased/>
  <w15:docId w15:val="{279EE6B2-F08D-4056-8679-8D408221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72255A"/>
  </w:style>
  <w:style w:type="character" w:customStyle="1" w:styleId="uficommentbody">
    <w:name w:val="uficommentbody"/>
    <w:basedOn w:val="a0"/>
    <w:rsid w:val="0072255A"/>
  </w:style>
  <w:style w:type="paragraph" w:styleId="a3">
    <w:name w:val="List Paragraph"/>
    <w:basedOn w:val="a"/>
    <w:uiPriority w:val="34"/>
    <w:qFormat/>
    <w:rsid w:val="00A9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01">
                  <w:marLeft w:val="-21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568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single" w:sz="2" w:space="1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Μιχαήλ Οικονόμου</dc:creator>
  <cp:keywords/>
  <dc:description/>
  <cp:lastModifiedBy>Konstantinos Athanasiou</cp:lastModifiedBy>
  <cp:revision>2</cp:revision>
  <cp:lastPrinted>2023-09-08T11:23:00Z</cp:lastPrinted>
  <dcterms:created xsi:type="dcterms:W3CDTF">2023-09-20T08:26:00Z</dcterms:created>
  <dcterms:modified xsi:type="dcterms:W3CDTF">2023-09-20T08:26:00Z</dcterms:modified>
</cp:coreProperties>
</file>