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7649" w14:textId="77777777" w:rsidR="00C0143A" w:rsidRDefault="00C0143A" w:rsidP="00C0143A">
      <w:pPr>
        <w:spacing w:after="0" w:line="240" w:lineRule="auto"/>
        <w:jc w:val="center"/>
        <w:rPr>
          <w:rFonts w:ascii="Calibri" w:hAnsi="Calibri"/>
          <w:b/>
          <w:sz w:val="28"/>
          <w:szCs w:val="28"/>
        </w:rPr>
      </w:pPr>
    </w:p>
    <w:p w14:paraId="79CE9B8B" w14:textId="1A4E5997" w:rsidR="00C0143A" w:rsidRDefault="00C0143A" w:rsidP="00C0143A">
      <w:pPr>
        <w:spacing w:after="0" w:line="240" w:lineRule="auto"/>
        <w:jc w:val="center"/>
        <w:rPr>
          <w:rFonts w:ascii="Calibri" w:hAnsi="Calibri"/>
          <w:b/>
          <w:sz w:val="28"/>
          <w:szCs w:val="28"/>
        </w:rPr>
      </w:pPr>
      <w:r>
        <w:rPr>
          <w:noProof/>
        </w:rPr>
        <w:drawing>
          <wp:anchor distT="0" distB="0" distL="114300" distR="114300" simplePos="0" relativeHeight="251660288" behindDoc="1" locked="0" layoutInCell="1" allowOverlap="1" wp14:anchorId="24DB292C" wp14:editId="3A7C434E">
            <wp:simplePos x="0" y="0"/>
            <wp:positionH relativeFrom="column">
              <wp:posOffset>636270</wp:posOffset>
            </wp:positionH>
            <wp:positionV relativeFrom="paragraph">
              <wp:posOffset>123825</wp:posOffset>
            </wp:positionV>
            <wp:extent cx="419100" cy="419100"/>
            <wp:effectExtent l="0" t="0" r="0" b="0"/>
            <wp:wrapThrough wrapText="bothSides">
              <wp:wrapPolygon edited="0">
                <wp:start x="0" y="0"/>
                <wp:lineTo x="0" y="20618"/>
                <wp:lineTo x="20618" y="20618"/>
                <wp:lineTo x="20618" y="0"/>
                <wp:lineTo x="0" y="0"/>
              </wp:wrapPolygon>
            </wp:wrapThrough>
            <wp:docPr id="450812960" name="Εικόνα 2" descr="Εικόνα που περιέχει σκίτσο/σχέδιο, έμβλημα, σύμβολο,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812960" name="Εικόνα 2" descr="Εικόνα που περιέχει σκίτσο/σχέδιο, έμβλημα, σύμβολο, σχεδίαση&#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21936" w14:textId="77777777" w:rsidR="00C0143A" w:rsidRPr="00524A60" w:rsidRDefault="00C0143A" w:rsidP="00C0143A">
      <w:pPr>
        <w:pStyle w:val="1"/>
        <w:jc w:val="right"/>
        <w:rPr>
          <w:rFonts w:ascii="Arial" w:hAnsi="Arial" w:cs="Arial"/>
          <w:i/>
          <w:sz w:val="20"/>
          <w:szCs w:val="20"/>
          <w:u w:val="single"/>
        </w:rPr>
      </w:pPr>
      <w:r w:rsidRPr="00AB1796">
        <w:rPr>
          <w:rFonts w:ascii="Arial" w:hAnsi="Arial" w:cs="Arial"/>
          <w:sz w:val="20"/>
        </w:rPr>
        <w:t xml:space="preserve">      </w:t>
      </w:r>
      <w:r w:rsidRPr="00524A60">
        <w:rPr>
          <w:rFonts w:ascii="Arial" w:hAnsi="Arial" w:cs="Arial"/>
          <w:sz w:val="20"/>
          <w:u w:val="single"/>
        </w:rPr>
        <w:t xml:space="preserve">Αποστολή με </w:t>
      </w:r>
      <w:r w:rsidRPr="00524A60">
        <w:rPr>
          <w:rFonts w:ascii="Arial" w:hAnsi="Arial" w:cs="Arial"/>
          <w:sz w:val="20"/>
          <w:u w:val="single"/>
          <w:lang w:val="en-US"/>
        </w:rPr>
        <w:t>e</w:t>
      </w:r>
      <w:r w:rsidRPr="00524A60">
        <w:rPr>
          <w:rFonts w:ascii="Arial" w:hAnsi="Arial" w:cs="Arial"/>
          <w:sz w:val="20"/>
          <w:u w:val="single"/>
        </w:rPr>
        <w:t>-</w:t>
      </w:r>
      <w:r w:rsidRPr="00524A60">
        <w:rPr>
          <w:rFonts w:ascii="Arial" w:hAnsi="Arial" w:cs="Arial"/>
          <w:sz w:val="20"/>
          <w:u w:val="single"/>
          <w:lang w:val="en-US"/>
        </w:rPr>
        <w:t>mail</w:t>
      </w:r>
      <w:r w:rsidRPr="00524A60">
        <w:rPr>
          <w:rFonts w:ascii="Arial" w:hAnsi="Arial" w:cs="Arial"/>
          <w:sz w:val="20"/>
          <w:u w:val="single"/>
        </w:rPr>
        <w:t xml:space="preserve">  </w:t>
      </w:r>
    </w:p>
    <w:p w14:paraId="4AFDEDE1" w14:textId="77777777" w:rsidR="00C0143A" w:rsidRPr="00524A60" w:rsidRDefault="00C0143A" w:rsidP="00C0143A">
      <w:pPr>
        <w:pStyle w:val="1"/>
        <w:rPr>
          <w:rFonts w:ascii="Arial" w:hAnsi="Arial" w:cs="Arial"/>
          <w:sz w:val="20"/>
        </w:rPr>
      </w:pPr>
      <w:r>
        <w:rPr>
          <w:rFonts w:ascii="Arial" w:hAnsi="Arial" w:cs="Arial"/>
          <w:sz w:val="20"/>
        </w:rPr>
        <w:t xml:space="preserve">   </w:t>
      </w:r>
    </w:p>
    <w:p w14:paraId="0A9BB299" w14:textId="77777777" w:rsidR="00C0143A" w:rsidRPr="00524A60" w:rsidRDefault="00C0143A" w:rsidP="00C0143A">
      <w:pPr>
        <w:spacing w:after="0" w:line="240" w:lineRule="auto"/>
      </w:pPr>
      <w:r>
        <w:t xml:space="preserve">      </w:t>
      </w:r>
    </w:p>
    <w:p w14:paraId="121F539A" w14:textId="56FCEAC5" w:rsidR="00C0143A" w:rsidRPr="0077443B" w:rsidRDefault="00C0143A" w:rsidP="00C0143A">
      <w:pPr>
        <w:pStyle w:val="1"/>
        <w:rPr>
          <w:rFonts w:ascii="Arial" w:hAnsi="Arial" w:cs="Arial"/>
          <w:sz w:val="20"/>
        </w:rPr>
      </w:pPr>
      <w:r>
        <w:rPr>
          <w:rFonts w:ascii="Arial" w:hAnsi="Arial" w:cs="Arial"/>
          <w:sz w:val="20"/>
        </w:rPr>
        <w:t xml:space="preserve">       ΕΛΛΗΝΙΚΗ ΔΗΜΟΚΡΑΤΙΑ                                                   </w:t>
      </w:r>
      <w:r>
        <w:rPr>
          <w:rFonts w:ascii="Arial" w:hAnsi="Arial" w:cs="Arial"/>
          <w:b w:val="0"/>
          <w:bCs w:val="0"/>
          <w:sz w:val="20"/>
        </w:rPr>
        <w:t xml:space="preserve">Ηγουμενίτσα  </w:t>
      </w:r>
      <w:r w:rsidR="00047912">
        <w:rPr>
          <w:rFonts w:ascii="Arial" w:hAnsi="Arial" w:cs="Arial"/>
          <w:b w:val="0"/>
          <w:bCs w:val="0"/>
          <w:sz w:val="20"/>
        </w:rPr>
        <w:t>05 Μαρτίου</w:t>
      </w:r>
      <w:r w:rsidR="005E3D4C">
        <w:rPr>
          <w:rFonts w:ascii="Arial" w:hAnsi="Arial" w:cs="Arial"/>
          <w:b w:val="0"/>
          <w:bCs w:val="0"/>
          <w:sz w:val="20"/>
        </w:rPr>
        <w:t xml:space="preserve"> 2024</w:t>
      </w:r>
    </w:p>
    <w:p w14:paraId="56D70160" w14:textId="77777777" w:rsidR="00C0143A" w:rsidRPr="00F03D1E" w:rsidRDefault="00C0143A" w:rsidP="00C0143A">
      <w:pPr>
        <w:spacing w:after="0" w:line="240" w:lineRule="auto"/>
        <w:jc w:val="both"/>
        <w:rPr>
          <w:rFonts w:ascii="Arial" w:hAnsi="Arial" w:cs="Arial"/>
          <w:sz w:val="20"/>
        </w:rPr>
      </w:pPr>
      <w:r>
        <w:rPr>
          <w:rFonts w:ascii="Arial" w:hAnsi="Arial" w:cs="Arial"/>
          <w:b/>
          <w:bCs/>
          <w:sz w:val="20"/>
        </w:rPr>
        <w:t xml:space="preserve">         ΠΕΡΙΦΕΡΕΙΑ ΗΠΕΙΡΟΥ </w:t>
      </w:r>
      <w:r>
        <w:rPr>
          <w:rFonts w:ascii="Arial" w:hAnsi="Arial" w:cs="Arial"/>
          <w:b/>
          <w:bCs/>
          <w:sz w:val="20"/>
        </w:rPr>
        <w:tab/>
        <w:t xml:space="preserve">                                  </w:t>
      </w:r>
      <w:r>
        <w:rPr>
          <w:rFonts w:ascii="Arial" w:hAnsi="Arial" w:cs="Arial"/>
          <w:sz w:val="20"/>
        </w:rPr>
        <w:t xml:space="preserve">       </w:t>
      </w:r>
      <w:r w:rsidRPr="00D121EE">
        <w:rPr>
          <w:rFonts w:ascii="Arial" w:hAnsi="Arial" w:cs="Arial"/>
          <w:sz w:val="20"/>
        </w:rPr>
        <w:t xml:space="preserve"> </w:t>
      </w:r>
      <w:r w:rsidRPr="00F03D1E">
        <w:rPr>
          <w:rFonts w:ascii="Arial" w:hAnsi="Arial" w:cs="Arial"/>
          <w:sz w:val="20"/>
        </w:rPr>
        <w:t xml:space="preserve"> </w:t>
      </w:r>
    </w:p>
    <w:p w14:paraId="115CB631" w14:textId="77777777" w:rsidR="00C0143A" w:rsidRDefault="00C0143A" w:rsidP="00C0143A">
      <w:pPr>
        <w:spacing w:after="0" w:line="240" w:lineRule="auto"/>
        <w:jc w:val="both"/>
        <w:rPr>
          <w:rFonts w:ascii="Arial" w:hAnsi="Arial" w:cs="Arial"/>
          <w:b/>
          <w:bCs/>
          <w:sz w:val="20"/>
        </w:rPr>
      </w:pPr>
      <w:r>
        <w:rPr>
          <w:rFonts w:ascii="Arial" w:hAnsi="Arial" w:cs="Arial"/>
          <w:b/>
          <w:bCs/>
          <w:sz w:val="20"/>
        </w:rPr>
        <w:t xml:space="preserve">   ΠΕΡΙΦΕΡΕΙΑΚΗ ΕΝΟΤΗΤΑ</w:t>
      </w:r>
    </w:p>
    <w:p w14:paraId="2CC62203" w14:textId="77777777" w:rsidR="00C0143A" w:rsidRPr="0077443B" w:rsidRDefault="00C0143A" w:rsidP="00C0143A">
      <w:pPr>
        <w:spacing w:after="0" w:line="240" w:lineRule="auto"/>
        <w:jc w:val="both"/>
        <w:rPr>
          <w:rFonts w:ascii="Arial" w:hAnsi="Arial" w:cs="Arial"/>
          <w:b/>
          <w:bCs/>
          <w:spacing w:val="40"/>
        </w:rPr>
      </w:pPr>
      <w:r w:rsidRPr="00633053">
        <w:rPr>
          <w:rFonts w:ascii="Arial" w:hAnsi="Arial" w:cs="Arial"/>
          <w:b/>
          <w:bCs/>
        </w:rPr>
        <w:t xml:space="preserve">        </w:t>
      </w:r>
      <w:r w:rsidRPr="0077443B">
        <w:rPr>
          <w:rFonts w:ascii="Arial" w:hAnsi="Arial" w:cs="Arial"/>
          <w:b/>
          <w:bCs/>
          <w:spacing w:val="40"/>
        </w:rPr>
        <w:t>ΘΕΣΠΡΩΤΙΑΣ</w:t>
      </w:r>
    </w:p>
    <w:p w14:paraId="48138702" w14:textId="77777777" w:rsidR="00C0143A" w:rsidRPr="00E13148" w:rsidRDefault="00C0143A" w:rsidP="00C0143A">
      <w:pPr>
        <w:spacing w:after="0" w:line="240" w:lineRule="auto"/>
        <w:jc w:val="both"/>
        <w:rPr>
          <w:rFonts w:ascii="Arial" w:hAnsi="Arial" w:cs="Arial"/>
          <w:b/>
          <w:bCs/>
        </w:rPr>
      </w:pPr>
      <w:r w:rsidRPr="00E13148">
        <w:rPr>
          <w:rFonts w:ascii="Arial" w:hAnsi="Arial" w:cs="Arial"/>
          <w:b/>
          <w:bCs/>
        </w:rPr>
        <w:t xml:space="preserve">ΓΡΑΦΕΙΟ ΑΝΤΙΠΕΡΙΦΕΡΕΙΑΡΧΗ </w:t>
      </w:r>
    </w:p>
    <w:p w14:paraId="302F413A" w14:textId="30FF1E09" w:rsidR="00C0143A" w:rsidRPr="00C0143A" w:rsidRDefault="00C0143A" w:rsidP="00C0143A">
      <w:pPr>
        <w:spacing w:after="0" w:line="240" w:lineRule="auto"/>
        <w:jc w:val="both"/>
        <w:rPr>
          <w:rFonts w:ascii="Arial" w:hAnsi="Arial" w:cs="Arial"/>
          <w:b/>
          <w:bCs/>
          <w:sz w:val="20"/>
        </w:rPr>
      </w:pPr>
      <w:r w:rsidRPr="00C0143A">
        <w:rPr>
          <w:rFonts w:ascii="Arial" w:hAnsi="Arial" w:cs="Arial"/>
          <w:b/>
          <w:bCs/>
          <w:sz w:val="20"/>
        </w:rPr>
        <w:tab/>
      </w:r>
      <w:r w:rsidRPr="00C0143A">
        <w:rPr>
          <w:rFonts w:ascii="Arial" w:hAnsi="Arial" w:cs="Arial"/>
          <w:b/>
          <w:bCs/>
          <w:sz w:val="20"/>
        </w:rPr>
        <w:tab/>
      </w:r>
      <w:r w:rsidRPr="00C0143A">
        <w:rPr>
          <w:rFonts w:ascii="Arial" w:hAnsi="Arial" w:cs="Arial"/>
          <w:b/>
          <w:bCs/>
          <w:sz w:val="20"/>
        </w:rPr>
        <w:tab/>
      </w:r>
      <w:r w:rsidRPr="00C0143A">
        <w:rPr>
          <w:rFonts w:ascii="Arial" w:hAnsi="Arial" w:cs="Arial"/>
          <w:b/>
          <w:bCs/>
          <w:sz w:val="20"/>
        </w:rPr>
        <w:tab/>
      </w:r>
      <w:r w:rsidRPr="00C0143A">
        <w:rPr>
          <w:rFonts w:ascii="Arial" w:hAnsi="Arial" w:cs="Arial"/>
          <w:b/>
          <w:bCs/>
          <w:sz w:val="20"/>
        </w:rPr>
        <w:tab/>
      </w:r>
      <w:r w:rsidRPr="00C0143A">
        <w:rPr>
          <w:rFonts w:ascii="Arial" w:hAnsi="Arial" w:cs="Arial"/>
          <w:b/>
          <w:bCs/>
          <w:sz w:val="20"/>
        </w:rPr>
        <w:tab/>
      </w:r>
      <w:r w:rsidRPr="00C0143A">
        <w:rPr>
          <w:rFonts w:ascii="Arial" w:hAnsi="Arial" w:cs="Arial"/>
          <w:b/>
          <w:bCs/>
          <w:sz w:val="20"/>
        </w:rPr>
        <w:tab/>
      </w:r>
    </w:p>
    <w:p w14:paraId="1FE61E52" w14:textId="2AC681B2" w:rsidR="00C0143A" w:rsidRPr="00C0143A" w:rsidRDefault="00C0143A" w:rsidP="00C0143A">
      <w:pPr>
        <w:jc w:val="both"/>
        <w:rPr>
          <w:rFonts w:ascii="Arial" w:hAnsi="Arial" w:cs="Arial"/>
          <w:b/>
          <w:bCs/>
          <w:sz w:val="20"/>
        </w:rPr>
      </w:pPr>
      <w:r w:rsidRPr="00AB1796">
        <w:rPr>
          <w:rFonts w:ascii="Arial" w:hAnsi="Arial" w:cs="Arial"/>
          <w:b/>
          <w:bCs/>
          <w:noProof/>
          <w:sz w:val="20"/>
          <w:u w:val="single"/>
        </w:rPr>
        <mc:AlternateContent>
          <mc:Choice Requires="wps">
            <w:drawing>
              <wp:anchor distT="0" distB="0" distL="114300" distR="114300" simplePos="0" relativeHeight="251659264" behindDoc="0" locked="0" layoutInCell="1" allowOverlap="1" wp14:anchorId="06C7473E" wp14:editId="793614BD">
                <wp:simplePos x="0" y="0"/>
                <wp:positionH relativeFrom="column">
                  <wp:posOffset>45720</wp:posOffset>
                </wp:positionH>
                <wp:positionV relativeFrom="paragraph">
                  <wp:posOffset>124460</wp:posOffset>
                </wp:positionV>
                <wp:extent cx="2057400" cy="0"/>
                <wp:effectExtent l="12700" t="9525" r="6350" b="9525"/>
                <wp:wrapNone/>
                <wp:docPr id="290425883" name="Ευθεία γραμμή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044946A" id="Ευθεία γραμμή σύνδεσης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8pt" to="165.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" strokeweight="1pt"/>
            </w:pict>
          </mc:Fallback>
        </mc:AlternateContent>
      </w:r>
    </w:p>
    <w:p w14:paraId="3E7DF3B1" w14:textId="4ECCB0F9" w:rsidR="00C0143A" w:rsidRPr="00520934" w:rsidRDefault="00C0143A" w:rsidP="00C0143A">
      <w:pPr>
        <w:jc w:val="center"/>
        <w:rPr>
          <w:rFonts w:ascii="Arial" w:hAnsi="Arial" w:cs="Arial"/>
          <w:b/>
          <w:sz w:val="40"/>
          <w:szCs w:val="40"/>
          <w:u w:val="single"/>
        </w:rPr>
      </w:pPr>
      <w:r w:rsidRPr="00520934">
        <w:rPr>
          <w:rFonts w:ascii="Arial" w:hAnsi="Arial" w:cs="Arial"/>
          <w:b/>
          <w:sz w:val="40"/>
          <w:szCs w:val="40"/>
          <w:u w:val="single"/>
        </w:rPr>
        <w:t xml:space="preserve">ΔΕΛΤΙΟ ΤΥΠΟΥ </w:t>
      </w:r>
    </w:p>
    <w:p w14:paraId="6E95604B" w14:textId="77777777" w:rsidR="000E2D2B" w:rsidRDefault="000E2D2B" w:rsidP="000E2D2B">
      <w:pPr>
        <w:spacing w:after="0" w:line="480" w:lineRule="auto"/>
        <w:jc w:val="center"/>
        <w:rPr>
          <w:b/>
          <w:bCs/>
          <w:sz w:val="28"/>
          <w:szCs w:val="28"/>
          <w:u w:val="single"/>
        </w:rPr>
      </w:pPr>
    </w:p>
    <w:p w14:paraId="4264DC7D" w14:textId="3B19F9EA" w:rsidR="000E2D2B" w:rsidRPr="000E2D2B" w:rsidRDefault="000E2D2B" w:rsidP="000E2D2B">
      <w:pPr>
        <w:spacing w:after="0" w:line="480" w:lineRule="auto"/>
        <w:jc w:val="center"/>
        <w:rPr>
          <w:b/>
          <w:bCs/>
          <w:sz w:val="28"/>
          <w:szCs w:val="28"/>
          <w:u w:val="single"/>
        </w:rPr>
      </w:pPr>
      <w:r w:rsidRPr="000E2D2B">
        <w:rPr>
          <w:b/>
          <w:bCs/>
          <w:sz w:val="28"/>
          <w:szCs w:val="28"/>
          <w:u w:val="single"/>
        </w:rPr>
        <w:t>Σ</w:t>
      </w:r>
      <w:r w:rsidRPr="000E2D2B">
        <w:rPr>
          <w:rFonts w:ascii="Arial" w:hAnsi="Arial" w:cs="Arial"/>
          <w:b/>
          <w:bCs/>
          <w:sz w:val="24"/>
          <w:szCs w:val="24"/>
          <w:u w:val="single"/>
        </w:rPr>
        <w:t>εμινάριο προσωπικού (οδηγοί και συνοδηγοί) μεταφορέων ζώντων ζώων</w:t>
      </w:r>
    </w:p>
    <w:p w14:paraId="466D7E99" w14:textId="77777777" w:rsidR="000E2D2B" w:rsidRDefault="000E2D2B" w:rsidP="000E2D2B">
      <w:pPr>
        <w:spacing w:after="0" w:line="480" w:lineRule="auto"/>
        <w:jc w:val="both"/>
        <w:rPr>
          <w:rFonts w:ascii="Arial" w:hAnsi="Arial" w:cs="Arial"/>
          <w:sz w:val="24"/>
          <w:szCs w:val="24"/>
        </w:rPr>
      </w:pPr>
    </w:p>
    <w:p w14:paraId="35022CAD" w14:textId="739C18BA" w:rsidR="000E2D2B" w:rsidRPr="000E2D2B" w:rsidRDefault="000E2D2B" w:rsidP="000E2D2B">
      <w:pPr>
        <w:spacing w:after="0" w:line="480" w:lineRule="auto"/>
        <w:ind w:firstLine="720"/>
        <w:jc w:val="both"/>
        <w:rPr>
          <w:rFonts w:ascii="Arial" w:hAnsi="Arial" w:cs="Arial"/>
          <w:sz w:val="24"/>
          <w:szCs w:val="24"/>
        </w:rPr>
      </w:pPr>
      <w:r w:rsidRPr="000E2D2B">
        <w:rPr>
          <w:rFonts w:ascii="Arial" w:hAnsi="Arial" w:cs="Arial"/>
          <w:sz w:val="24"/>
          <w:szCs w:val="24"/>
        </w:rPr>
        <w:t>Σας  ενημερώνουμε ότι από τις 27 έως και τις 29 Μαρτίου 2024 θα πραγματοποιηθεί εκπαιδευτικό σεμινάριο προσωπικού (οδηγοί και συνοδηγοί) μεταφορέων ζώντων ζώων (βοοειδή, αιγοπρόβατα, χοίροι, ιπποειδή, κόνικλοι, και πουλερικά) από το Υπουργείο Αγροτικής Ανάπτυξης και Τροφίμων σε συνεργασία με το Ινστιτούτο Κτηνιατρικών Ερευνών του ΕΛΓΟ ΔΗΜΗΤΡΑ, το Τμήμα Κτηνιατρικής της ΠΕ Θεσσαλονίκης και το Τμήμα Κτηνιατρικής της ΠΕ Πιερίας.</w:t>
      </w:r>
    </w:p>
    <w:p w14:paraId="2F78ADDC" w14:textId="77777777" w:rsidR="000E2D2B" w:rsidRPr="000E2D2B" w:rsidRDefault="000E2D2B" w:rsidP="000E2D2B">
      <w:pPr>
        <w:spacing w:after="0" w:line="480" w:lineRule="auto"/>
        <w:jc w:val="both"/>
        <w:rPr>
          <w:rFonts w:ascii="Arial" w:hAnsi="Arial" w:cs="Arial"/>
          <w:sz w:val="24"/>
          <w:szCs w:val="24"/>
        </w:rPr>
      </w:pPr>
      <w:r w:rsidRPr="000E2D2B">
        <w:rPr>
          <w:rFonts w:ascii="Arial" w:hAnsi="Arial" w:cs="Arial"/>
          <w:sz w:val="24"/>
          <w:szCs w:val="24"/>
        </w:rPr>
        <w:t>Τα μαθήματα θα διεξαχθούν διαδικτυακά (εξ αποστάσεως) με τη χρήση συνδέσμου που θα παράσχει η Διεύθυνση Ηλεκτρονικής Διακυβέρνησης του ΥΠΑΑΤ.</w:t>
      </w:r>
    </w:p>
    <w:p w14:paraId="43B28F90" w14:textId="693FC9F1" w:rsidR="000E2D2B" w:rsidRPr="000E2D2B" w:rsidRDefault="000E2D2B" w:rsidP="000E2D2B">
      <w:pPr>
        <w:spacing w:after="0" w:line="480" w:lineRule="auto"/>
        <w:ind w:firstLine="720"/>
        <w:jc w:val="both"/>
        <w:rPr>
          <w:rFonts w:ascii="Arial" w:hAnsi="Arial" w:cs="Arial"/>
          <w:sz w:val="24"/>
          <w:szCs w:val="24"/>
        </w:rPr>
      </w:pPr>
      <w:r w:rsidRPr="000E2D2B">
        <w:rPr>
          <w:rFonts w:ascii="Arial" w:hAnsi="Arial" w:cs="Arial"/>
          <w:sz w:val="24"/>
          <w:szCs w:val="24"/>
        </w:rPr>
        <w:t>Όσοι επιθυμούν να παρακολουθήσουν το σεμινάριο, να προσέλθουν στο Τμήμα Κτηνιατρικής της Διεύθυνσης Αγροτικής Οικονομίας και Κτηνιατρικής ΠΕ Θεσπρωτίας, να υποβάλλουν αιτήσεις  συμμετοχής και να προσκομίσουν ευκρινή αντίγραφα της ταυτότητάς τους, καθώς και του διπλώματος οδήγησης κατηγορίας Γ και άνω σε ισχύ.</w:t>
      </w:r>
    </w:p>
    <w:p w14:paraId="018F19E4" w14:textId="343A5B75" w:rsidR="005E3D4C" w:rsidRPr="000E2D2B" w:rsidRDefault="005E3D4C" w:rsidP="002327E3">
      <w:pPr>
        <w:spacing w:after="0" w:line="480" w:lineRule="auto"/>
        <w:jc w:val="both"/>
        <w:rPr>
          <w:rFonts w:ascii="Arial" w:hAnsi="Arial" w:cs="Arial"/>
          <w:sz w:val="24"/>
          <w:szCs w:val="24"/>
        </w:rPr>
      </w:pPr>
    </w:p>
    <w:sectPr w:rsidR="005E3D4C" w:rsidRPr="000E2D2B" w:rsidSect="009A3654">
      <w:pgSz w:w="12240" w:h="15840"/>
      <w:pgMar w:top="1134"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A2"/>
    <w:rsid w:val="00047912"/>
    <w:rsid w:val="0005301D"/>
    <w:rsid w:val="000A1CB9"/>
    <w:rsid w:val="000E2D2B"/>
    <w:rsid w:val="00146E50"/>
    <w:rsid w:val="00216CEE"/>
    <w:rsid w:val="002249FC"/>
    <w:rsid w:val="002327E3"/>
    <w:rsid w:val="0025186F"/>
    <w:rsid w:val="00574099"/>
    <w:rsid w:val="005B6C0B"/>
    <w:rsid w:val="005E3D4C"/>
    <w:rsid w:val="006E6896"/>
    <w:rsid w:val="006F5FBD"/>
    <w:rsid w:val="00723BA2"/>
    <w:rsid w:val="007570B4"/>
    <w:rsid w:val="00770F89"/>
    <w:rsid w:val="00783930"/>
    <w:rsid w:val="0085554F"/>
    <w:rsid w:val="008B0274"/>
    <w:rsid w:val="00907352"/>
    <w:rsid w:val="00970028"/>
    <w:rsid w:val="00985BF1"/>
    <w:rsid w:val="009A3654"/>
    <w:rsid w:val="009E10EF"/>
    <w:rsid w:val="00A83539"/>
    <w:rsid w:val="00B93195"/>
    <w:rsid w:val="00C0143A"/>
    <w:rsid w:val="00C37F2A"/>
    <w:rsid w:val="00CE7A22"/>
    <w:rsid w:val="00D10E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B3CC"/>
  <w15:chartTrackingRefBased/>
  <w15:docId w15:val="{2E9CFF74-DE44-4D6E-9F4A-D5D53F67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qFormat/>
    <w:rsid w:val="00C0143A"/>
    <w:pPr>
      <w:keepNext/>
      <w:spacing w:after="0" w:line="240" w:lineRule="auto"/>
      <w:jc w:val="both"/>
      <w:outlineLvl w:val="0"/>
    </w:pPr>
    <w:rPr>
      <w:rFonts w:ascii="Times New Roman" w:eastAsia="Times New Roman" w:hAnsi="Times New Roman" w:cs="Times New Roman"/>
      <w:b/>
      <w:bCs/>
      <w:kern w:val="0"/>
      <w:sz w:val="28"/>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0143A"/>
    <w:rPr>
      <w:rFonts w:ascii="Times New Roman" w:eastAsia="Times New Roman" w:hAnsi="Times New Roman" w:cs="Times New Roman"/>
      <w:b/>
      <w:bCs/>
      <w:kern w:val="0"/>
      <w:sz w:val="28"/>
      <w:szCs w:val="24"/>
      <w:lang w:eastAsia="el-GR"/>
      <w14:ligatures w14:val="none"/>
    </w:rPr>
  </w:style>
  <w:style w:type="paragraph" w:customStyle="1" w:styleId="CharCharChar">
    <w:name w:val="Char Char Char"/>
    <w:basedOn w:val="a"/>
    <w:rsid w:val="00C0143A"/>
    <w:pPr>
      <w:spacing w:line="240" w:lineRule="exact"/>
    </w:pPr>
    <w:rPr>
      <w:rFonts w:ascii="Verdana" w:eastAsia="Times New Roman" w:hAnsi="Verdana" w:cs="Verdan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1070</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Konstantinos Athanasiou</cp:lastModifiedBy>
  <cp:revision>2</cp:revision>
  <cp:lastPrinted>2024-02-27T08:49:00Z</cp:lastPrinted>
  <dcterms:created xsi:type="dcterms:W3CDTF">2024-03-05T09:30:00Z</dcterms:created>
  <dcterms:modified xsi:type="dcterms:W3CDTF">2024-03-05T09:30:00Z</dcterms:modified>
</cp:coreProperties>
</file>