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B5D1" w14:textId="77777777" w:rsidR="00FF7378" w:rsidRDefault="00000000">
      <w:pPr>
        <w:spacing w:before="74" w:line="252" w:lineRule="auto"/>
        <w:ind w:left="357" w:right="1474"/>
        <w:rPr>
          <w:b/>
          <w:sz w:val="24"/>
        </w:rPr>
      </w:pPr>
      <w:r>
        <w:rPr>
          <w:b/>
          <w:sz w:val="24"/>
        </w:rPr>
        <w:t>ΕΛΛΗΝΙΚΗ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ΔΗΜΟΚΡΑΤΙΑ ΠΕΡΙΦΕΡΕΙΑ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ΗΠΕΙΡΟΥ</w:t>
      </w:r>
    </w:p>
    <w:p w14:paraId="2C14DBFB" w14:textId="77777777" w:rsidR="00FF7378" w:rsidRDefault="00000000">
      <w:pPr>
        <w:ind w:left="357"/>
        <w:rPr>
          <w:b/>
          <w:sz w:val="24"/>
        </w:rPr>
      </w:pPr>
      <w:r>
        <w:rPr>
          <w:b/>
          <w:sz w:val="24"/>
        </w:rPr>
        <w:t>ΠΕΡΙΦΕΡΕΙΑΚΗ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ΕΝΟΤΗΤΑ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ΘΕΣΡΩΤΙΑΣ</w:t>
      </w:r>
    </w:p>
    <w:p w14:paraId="374809D8" w14:textId="77777777" w:rsidR="00FF7378" w:rsidRDefault="00000000">
      <w:pPr>
        <w:spacing w:before="14" w:line="252" w:lineRule="auto"/>
        <w:ind w:left="357" w:right="37"/>
        <w:rPr>
          <w:b/>
          <w:sz w:val="24"/>
        </w:rPr>
      </w:pPr>
      <w:r>
        <w:rPr>
          <w:b/>
          <w:sz w:val="24"/>
        </w:rPr>
        <w:t>Δ/ΝΣΗ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ΑΓΡΟΤΙΚΗΣ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ΟΙΚΟΝΟΜΙΑΣ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ΚΤΗΝΙΑΤΡΙΚΗΣ ΤΜ.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ΠΟΙΟΤΙΚΟΥ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ΦΥΤΟΫΓΕΙΟΝΟΜΙΚΟΥ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ΕΛΕΓΧΟΥ</w:t>
      </w:r>
    </w:p>
    <w:p w14:paraId="61AE7F41" w14:textId="77777777" w:rsidR="00FF7378" w:rsidRDefault="00000000">
      <w:pPr>
        <w:spacing w:before="114"/>
        <w:rPr>
          <w:b/>
          <w:sz w:val="24"/>
        </w:rPr>
      </w:pPr>
      <w:r>
        <w:br w:type="column"/>
      </w:r>
    </w:p>
    <w:p w14:paraId="7E54CE01" w14:textId="6AE21D47" w:rsidR="00FF7378" w:rsidRDefault="00691B3E">
      <w:pPr>
        <w:pStyle w:val="a3"/>
        <w:ind w:left="357"/>
        <w:jc w:val="left"/>
      </w:pPr>
      <w:r>
        <w:rPr>
          <w:spacing w:val="-2"/>
        </w:rPr>
        <w:t xml:space="preserve"> Ηγουμενίτσα,</w:t>
      </w:r>
    </w:p>
    <w:p w14:paraId="16700410" w14:textId="56BBE4CD" w:rsidR="00FF7378" w:rsidRDefault="00ED2A51">
      <w:pPr>
        <w:pStyle w:val="a3"/>
        <w:spacing w:before="15"/>
        <w:ind w:left="405"/>
        <w:jc w:val="left"/>
      </w:pPr>
      <w:r>
        <w:t>04 Σεπτεμβρίου</w:t>
      </w:r>
      <w:r>
        <w:rPr>
          <w:spacing w:val="19"/>
        </w:rPr>
        <w:t xml:space="preserve"> </w:t>
      </w:r>
      <w:r>
        <w:rPr>
          <w:spacing w:val="-4"/>
        </w:rPr>
        <w:t>2025</w:t>
      </w:r>
    </w:p>
    <w:p w14:paraId="62588B7D" w14:textId="77777777" w:rsidR="00FF7378" w:rsidRDefault="00FF7378">
      <w:pPr>
        <w:pStyle w:val="a3"/>
        <w:jc w:val="left"/>
        <w:sectPr w:rsidR="00FF7378">
          <w:type w:val="continuous"/>
          <w:pgSz w:w="11910" w:h="16840"/>
          <w:pgMar w:top="760" w:right="708" w:bottom="280" w:left="850" w:header="720" w:footer="720" w:gutter="0"/>
          <w:cols w:num="2" w:space="720" w:equalWidth="0">
            <w:col w:w="5795" w:space="792"/>
            <w:col w:w="3765"/>
          </w:cols>
        </w:sectPr>
      </w:pPr>
    </w:p>
    <w:p w14:paraId="79EC24A8" w14:textId="77777777" w:rsidR="00FF7378" w:rsidRDefault="00FF7378">
      <w:pPr>
        <w:pStyle w:val="a3"/>
        <w:spacing w:before="48"/>
        <w:jc w:val="left"/>
        <w:rPr>
          <w:sz w:val="32"/>
        </w:rPr>
      </w:pPr>
    </w:p>
    <w:p w14:paraId="73473099" w14:textId="77777777" w:rsidR="00FF7378" w:rsidRDefault="00000000">
      <w:pPr>
        <w:pStyle w:val="a4"/>
        <w:rPr>
          <w:u w:val="none"/>
        </w:rPr>
      </w:pPr>
      <w:r>
        <w:rPr>
          <w:spacing w:val="-5"/>
        </w:rPr>
        <w:t>ΔΕΛΤΙΟ</w:t>
      </w:r>
      <w:r>
        <w:rPr>
          <w:spacing w:val="-22"/>
        </w:rPr>
        <w:t xml:space="preserve"> </w:t>
      </w:r>
      <w:r>
        <w:rPr>
          <w:spacing w:val="-2"/>
        </w:rPr>
        <w:t>ΤΥΠΟΥ</w:t>
      </w:r>
    </w:p>
    <w:p w14:paraId="0D204942" w14:textId="77777777" w:rsidR="00FF7378" w:rsidRDefault="00000000">
      <w:pPr>
        <w:spacing w:before="141"/>
        <w:ind w:right="317"/>
        <w:jc w:val="center"/>
        <w:rPr>
          <w:sz w:val="28"/>
        </w:rPr>
      </w:pPr>
      <w:r>
        <w:rPr>
          <w:spacing w:val="-4"/>
          <w:sz w:val="28"/>
          <w:u w:val="single"/>
        </w:rPr>
        <w:t>Έναρξη</w:t>
      </w:r>
      <w:r>
        <w:rPr>
          <w:spacing w:val="15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δολωματικών</w:t>
      </w:r>
      <w:r>
        <w:rPr>
          <w:spacing w:val="-26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ψεκασμών</w:t>
      </w:r>
      <w:r>
        <w:rPr>
          <w:spacing w:val="-30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αντιμετώπισης</w:t>
      </w:r>
      <w:r>
        <w:rPr>
          <w:spacing w:val="-26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του</w:t>
      </w:r>
      <w:r>
        <w:rPr>
          <w:spacing w:val="-30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δάκου</w:t>
      </w:r>
      <w:r>
        <w:rPr>
          <w:spacing w:val="-2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της</w:t>
      </w:r>
      <w:r>
        <w:rPr>
          <w:spacing w:val="-28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ελιάς</w:t>
      </w:r>
    </w:p>
    <w:p w14:paraId="2AA71D34" w14:textId="77777777" w:rsidR="00FF7378" w:rsidRDefault="00FF7378">
      <w:pPr>
        <w:pStyle w:val="a3"/>
        <w:jc w:val="left"/>
      </w:pPr>
    </w:p>
    <w:p w14:paraId="68181E84" w14:textId="77777777" w:rsidR="00FF7378" w:rsidRDefault="00FF7378">
      <w:pPr>
        <w:pStyle w:val="a3"/>
        <w:spacing w:before="16"/>
        <w:jc w:val="left"/>
      </w:pPr>
    </w:p>
    <w:p w14:paraId="0057AADD" w14:textId="7171CA9C" w:rsidR="00FF7378" w:rsidRDefault="00000000">
      <w:pPr>
        <w:pStyle w:val="a3"/>
        <w:spacing w:line="345" w:lineRule="auto"/>
        <w:ind w:left="141" w:right="461" w:firstLine="425"/>
      </w:pPr>
      <w:r>
        <w:rPr>
          <w:spacing w:val="-2"/>
        </w:rPr>
        <w:t>Η</w:t>
      </w:r>
      <w:r>
        <w:rPr>
          <w:spacing w:val="-7"/>
        </w:rPr>
        <w:t xml:space="preserve"> </w:t>
      </w:r>
      <w:r>
        <w:rPr>
          <w:spacing w:val="-2"/>
        </w:rPr>
        <w:t>Διεύθυνση</w:t>
      </w:r>
      <w:r>
        <w:rPr>
          <w:spacing w:val="-8"/>
        </w:rPr>
        <w:t xml:space="preserve"> </w:t>
      </w:r>
      <w:r>
        <w:rPr>
          <w:spacing w:val="-2"/>
        </w:rPr>
        <w:t>Αγροτικής</w:t>
      </w:r>
      <w:r>
        <w:rPr>
          <w:spacing w:val="-7"/>
        </w:rPr>
        <w:t xml:space="preserve"> </w:t>
      </w:r>
      <w:r>
        <w:rPr>
          <w:spacing w:val="-2"/>
        </w:rPr>
        <w:t>Οικονομίας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2"/>
        </w:rPr>
        <w:t>Κτηνιατρικής</w:t>
      </w:r>
      <w:r>
        <w:rPr>
          <w:spacing w:val="-7"/>
        </w:rPr>
        <w:t xml:space="preserve"> </w:t>
      </w:r>
      <w:r>
        <w:rPr>
          <w:spacing w:val="-2"/>
        </w:rPr>
        <w:t>Π.Ε.</w:t>
      </w:r>
      <w:r>
        <w:rPr>
          <w:spacing w:val="-6"/>
        </w:rPr>
        <w:t xml:space="preserve"> </w:t>
      </w:r>
      <w:r>
        <w:rPr>
          <w:spacing w:val="-2"/>
        </w:rPr>
        <w:t>Θεσπρωτίας</w:t>
      </w:r>
      <w:r>
        <w:rPr>
          <w:spacing w:val="-5"/>
        </w:rPr>
        <w:t xml:space="preserve"> </w:t>
      </w:r>
      <w:r>
        <w:rPr>
          <w:spacing w:val="-2"/>
        </w:rPr>
        <w:t>ανακοινώνει,</w:t>
      </w:r>
      <w:r>
        <w:rPr>
          <w:spacing w:val="-6"/>
        </w:rPr>
        <w:t xml:space="preserve"> </w:t>
      </w:r>
      <w:r>
        <w:rPr>
          <w:spacing w:val="-2"/>
        </w:rPr>
        <w:t xml:space="preserve">υπό </w:t>
      </w:r>
      <w:r>
        <w:rPr>
          <w:spacing w:val="-8"/>
        </w:rPr>
        <w:t>την προϋπόθεση των κατάλληλων καιρικών συνθηκών, την έναρξη δολωματικών ψεκασμών</w:t>
      </w:r>
      <w:r>
        <w:rPr>
          <w:spacing w:val="23"/>
        </w:rPr>
        <w:t xml:space="preserve"> </w:t>
      </w:r>
      <w:r>
        <w:rPr>
          <w:spacing w:val="-8"/>
        </w:rPr>
        <w:t xml:space="preserve">για </w:t>
      </w:r>
      <w:r>
        <w:t xml:space="preserve">την αντιμετώπιση του δάκου, την Δευτέρα </w:t>
      </w:r>
      <w:r w:rsidR="00ED2A51">
        <w:rPr>
          <w:b/>
        </w:rPr>
        <w:t>0</w:t>
      </w:r>
      <w:r>
        <w:rPr>
          <w:b/>
        </w:rPr>
        <w:t xml:space="preserve">8 </w:t>
      </w:r>
      <w:r w:rsidR="00ED2A51">
        <w:rPr>
          <w:b/>
        </w:rPr>
        <w:t>Σεπτεμβρίου</w:t>
      </w:r>
      <w:r>
        <w:rPr>
          <w:b/>
        </w:rPr>
        <w:t xml:space="preserve"> 2025</w:t>
      </w:r>
      <w:r>
        <w:t xml:space="preserve">. Ο ψεκασμός θα </w:t>
      </w:r>
      <w:r>
        <w:rPr>
          <w:spacing w:val="-4"/>
        </w:rPr>
        <w:t>πραγματοποιηθεί</w:t>
      </w:r>
      <w:r>
        <w:rPr>
          <w:spacing w:val="-13"/>
        </w:rPr>
        <w:t xml:space="preserve"> </w:t>
      </w:r>
      <w:r>
        <w:rPr>
          <w:spacing w:val="-4"/>
        </w:rPr>
        <w:t>σε</w:t>
      </w:r>
      <w:r>
        <w:rPr>
          <w:spacing w:val="-11"/>
        </w:rPr>
        <w:t xml:space="preserve"> </w:t>
      </w:r>
      <w:r>
        <w:rPr>
          <w:spacing w:val="-4"/>
        </w:rPr>
        <w:t>ορισμένες</w:t>
      </w:r>
      <w:r>
        <w:rPr>
          <w:spacing w:val="-10"/>
        </w:rPr>
        <w:t xml:space="preserve"> </w:t>
      </w:r>
      <w:r>
        <w:rPr>
          <w:spacing w:val="-4"/>
        </w:rPr>
        <w:t>κοινότητες</w:t>
      </w:r>
      <w:r>
        <w:rPr>
          <w:spacing w:val="-11"/>
        </w:rPr>
        <w:t xml:space="preserve"> </w:t>
      </w:r>
      <w:r>
        <w:rPr>
          <w:spacing w:val="-4"/>
        </w:rPr>
        <w:t>της</w:t>
      </w:r>
      <w:r>
        <w:rPr>
          <w:spacing w:val="-15"/>
        </w:rPr>
        <w:t xml:space="preserve"> </w:t>
      </w:r>
      <w:r>
        <w:rPr>
          <w:spacing w:val="-4"/>
        </w:rPr>
        <w:t>Π.Ε.</w:t>
      </w:r>
      <w:r>
        <w:rPr>
          <w:spacing w:val="-9"/>
        </w:rPr>
        <w:t xml:space="preserve"> </w:t>
      </w:r>
      <w:r>
        <w:rPr>
          <w:spacing w:val="-4"/>
        </w:rPr>
        <w:t>Θεσπρωτίας</w:t>
      </w:r>
      <w:r>
        <w:rPr>
          <w:spacing w:val="-10"/>
        </w:rPr>
        <w:t xml:space="preserve"> </w:t>
      </w:r>
      <w:r>
        <w:rPr>
          <w:spacing w:val="-4"/>
        </w:rPr>
        <w:t>από</w:t>
      </w:r>
      <w:r>
        <w:rPr>
          <w:spacing w:val="-13"/>
        </w:rPr>
        <w:t xml:space="preserve"> </w:t>
      </w:r>
      <w:r>
        <w:rPr>
          <w:spacing w:val="-4"/>
        </w:rPr>
        <w:t>αυτές</w:t>
      </w:r>
      <w:r>
        <w:rPr>
          <w:spacing w:val="-11"/>
        </w:rPr>
        <w:t xml:space="preserve"> </w:t>
      </w:r>
      <w:r>
        <w:rPr>
          <w:spacing w:val="-4"/>
        </w:rPr>
        <w:t>που</w:t>
      </w:r>
      <w:r>
        <w:rPr>
          <w:spacing w:val="-11"/>
        </w:rPr>
        <w:t xml:space="preserve"> </w:t>
      </w:r>
      <w:r>
        <w:rPr>
          <w:spacing w:val="-4"/>
        </w:rPr>
        <w:t>έχουν</w:t>
      </w:r>
      <w:r>
        <w:rPr>
          <w:spacing w:val="-13"/>
        </w:rPr>
        <w:t xml:space="preserve"> </w:t>
      </w:r>
      <w:r>
        <w:rPr>
          <w:spacing w:val="-4"/>
        </w:rPr>
        <w:t xml:space="preserve">ενταχθεί </w:t>
      </w:r>
      <w:r>
        <w:t>στο</w:t>
      </w:r>
      <w:r>
        <w:rPr>
          <w:spacing w:val="-19"/>
        </w:rPr>
        <w:t xml:space="preserve"> </w:t>
      </w:r>
      <w:r>
        <w:t>πρόγραμμα</w:t>
      </w:r>
      <w:r>
        <w:rPr>
          <w:spacing w:val="-18"/>
        </w:rPr>
        <w:t xml:space="preserve"> </w:t>
      </w:r>
      <w:r>
        <w:t>Δακοκτονίας.</w:t>
      </w:r>
      <w:r>
        <w:rPr>
          <w:spacing w:val="-18"/>
        </w:rPr>
        <w:t xml:space="preserve"> </w:t>
      </w:r>
      <w:r>
        <w:t>Οι</w:t>
      </w:r>
      <w:r>
        <w:rPr>
          <w:spacing w:val="-18"/>
        </w:rPr>
        <w:t xml:space="preserve"> </w:t>
      </w:r>
      <w:r>
        <w:t>Κοινότητες</w:t>
      </w:r>
      <w:r>
        <w:rPr>
          <w:spacing w:val="-18"/>
        </w:rPr>
        <w:t xml:space="preserve"> </w:t>
      </w:r>
      <w:r>
        <w:t>στις</w:t>
      </w:r>
      <w:r>
        <w:rPr>
          <w:spacing w:val="-18"/>
        </w:rPr>
        <w:t xml:space="preserve"> </w:t>
      </w:r>
      <w:r>
        <w:t>οποίες</w:t>
      </w:r>
      <w:r>
        <w:rPr>
          <w:spacing w:val="-18"/>
        </w:rPr>
        <w:t xml:space="preserve"> </w:t>
      </w:r>
      <w:r>
        <w:t>θα</w:t>
      </w:r>
      <w:r>
        <w:rPr>
          <w:spacing w:val="-18"/>
        </w:rPr>
        <w:t xml:space="preserve"> </w:t>
      </w:r>
      <w:r>
        <w:t>γίνει</w:t>
      </w:r>
      <w:r>
        <w:rPr>
          <w:spacing w:val="-18"/>
        </w:rPr>
        <w:t xml:space="preserve"> </w:t>
      </w:r>
      <w:r>
        <w:t>εφαρμογή</w:t>
      </w:r>
      <w:r>
        <w:rPr>
          <w:spacing w:val="-18"/>
        </w:rPr>
        <w:t xml:space="preserve"> </w:t>
      </w:r>
      <w:r>
        <w:t>αναφέρονται</w:t>
      </w:r>
      <w:r>
        <w:rPr>
          <w:spacing w:val="-18"/>
        </w:rPr>
        <w:t xml:space="preserve"> </w:t>
      </w:r>
      <w:r>
        <w:t xml:space="preserve">στο </w:t>
      </w:r>
      <w:r>
        <w:rPr>
          <w:spacing w:val="-2"/>
        </w:rPr>
        <w:t>πρόγραμμα</w:t>
      </w:r>
      <w:r>
        <w:rPr>
          <w:spacing w:val="-12"/>
        </w:rPr>
        <w:t xml:space="preserve"> </w:t>
      </w:r>
      <w:r>
        <w:rPr>
          <w:spacing w:val="-2"/>
        </w:rPr>
        <w:t>δολωματικών</w:t>
      </w:r>
      <w:r>
        <w:rPr>
          <w:spacing w:val="40"/>
        </w:rPr>
        <w:t xml:space="preserve"> </w:t>
      </w:r>
      <w:r>
        <w:rPr>
          <w:spacing w:val="-2"/>
        </w:rPr>
        <w:t>ψεκασμών,</w:t>
      </w:r>
      <w:r>
        <w:rPr>
          <w:spacing w:val="-12"/>
        </w:rPr>
        <w:t xml:space="preserve"> </w:t>
      </w:r>
      <w:r>
        <w:rPr>
          <w:spacing w:val="-2"/>
        </w:rPr>
        <w:t>που</w:t>
      </w:r>
      <w:r>
        <w:rPr>
          <w:spacing w:val="-10"/>
        </w:rPr>
        <w:t xml:space="preserve"> </w:t>
      </w:r>
      <w:r>
        <w:rPr>
          <w:spacing w:val="-2"/>
        </w:rPr>
        <w:t>θα</w:t>
      </w:r>
      <w:r>
        <w:rPr>
          <w:spacing w:val="-12"/>
        </w:rPr>
        <w:t xml:space="preserve"> </w:t>
      </w:r>
      <w:r>
        <w:rPr>
          <w:spacing w:val="-2"/>
        </w:rPr>
        <w:t>αναρτηθεί</w:t>
      </w:r>
      <w:r>
        <w:rPr>
          <w:spacing w:val="-13"/>
        </w:rPr>
        <w:t xml:space="preserve"> </w:t>
      </w:r>
      <w:r>
        <w:rPr>
          <w:spacing w:val="-2"/>
        </w:rPr>
        <w:t>στον</w:t>
      </w:r>
      <w:r>
        <w:rPr>
          <w:spacing w:val="-14"/>
        </w:rPr>
        <w:t xml:space="preserve"> </w:t>
      </w:r>
      <w:r>
        <w:rPr>
          <w:spacing w:val="-2"/>
        </w:rPr>
        <w:t>επίσημο</w:t>
      </w:r>
      <w:r>
        <w:rPr>
          <w:spacing w:val="-14"/>
        </w:rPr>
        <w:t xml:space="preserve"> </w:t>
      </w:r>
      <w:r>
        <w:rPr>
          <w:spacing w:val="-2"/>
        </w:rPr>
        <w:t>διαδικτυακό</w:t>
      </w:r>
      <w:r>
        <w:rPr>
          <w:spacing w:val="-13"/>
        </w:rPr>
        <w:t xml:space="preserve"> </w:t>
      </w:r>
      <w:r>
        <w:rPr>
          <w:spacing w:val="-2"/>
        </w:rPr>
        <w:t>ιστότοπο της</w:t>
      </w:r>
      <w:r>
        <w:rPr>
          <w:spacing w:val="-23"/>
        </w:rPr>
        <w:t xml:space="preserve"> </w:t>
      </w:r>
      <w:r>
        <w:rPr>
          <w:spacing w:val="-2"/>
        </w:rPr>
        <w:t>περιφερειακής</w:t>
      </w:r>
      <w:r>
        <w:rPr>
          <w:spacing w:val="-22"/>
        </w:rPr>
        <w:t xml:space="preserve"> </w:t>
      </w:r>
      <w:r>
        <w:rPr>
          <w:spacing w:val="-2"/>
        </w:rPr>
        <w:t>ενότητας</w:t>
      </w:r>
      <w:r>
        <w:rPr>
          <w:spacing w:val="-23"/>
        </w:rPr>
        <w:t xml:space="preserve"> </w:t>
      </w:r>
      <w:r>
        <w:rPr>
          <w:spacing w:val="-2"/>
        </w:rPr>
        <w:t>Θεσπρωτίας:</w:t>
      </w:r>
      <w:r>
        <w:rPr>
          <w:spacing w:val="-23"/>
        </w:rPr>
        <w:t xml:space="preserve"> </w:t>
      </w:r>
      <w:hyperlink r:id="rId5">
        <w:r w:rsidR="00FF7378">
          <w:rPr>
            <w:color w:val="0000FF"/>
            <w:spacing w:val="-2"/>
            <w:u w:val="single" w:color="0000FF"/>
          </w:rPr>
          <w:t>www.thesprotia.gr/</w:t>
        </w:r>
      </w:hyperlink>
    </w:p>
    <w:p w14:paraId="3E428BE5" w14:textId="77777777" w:rsidR="00FF7378" w:rsidRDefault="00000000">
      <w:pPr>
        <w:pStyle w:val="a3"/>
        <w:spacing w:line="343" w:lineRule="auto"/>
        <w:ind w:left="141" w:right="463" w:firstLine="425"/>
      </w:pPr>
      <w:r>
        <w:t>Γνωστοποιείται επίσης, ότι το αναλυτικό πρόγραμμα ανά συνεργείο ψεκασμού θα κοινοποιείται εγκαίρως στις εκάστοτε τοπικές κοινότητες που αφορά, για την καλύτερη ενημέρωση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proofErr w:type="spellStart"/>
      <w:r>
        <w:t>ελαιοκαλλιεργητών</w:t>
      </w:r>
      <w:proofErr w:type="spellEnd"/>
      <w:r>
        <w:t>.</w:t>
      </w:r>
    </w:p>
    <w:p w14:paraId="19FD9F18" w14:textId="77777777" w:rsidR="00FF7378" w:rsidRDefault="00000000">
      <w:pPr>
        <w:spacing w:before="99"/>
        <w:ind w:left="141"/>
        <w:jc w:val="both"/>
        <w:rPr>
          <w:b/>
          <w:sz w:val="26"/>
        </w:rPr>
      </w:pPr>
      <w:r>
        <w:rPr>
          <w:b/>
          <w:color w:val="2E2F31"/>
          <w:spacing w:val="-2"/>
          <w:sz w:val="26"/>
        </w:rPr>
        <w:t>Επισημαίνεται</w:t>
      </w:r>
      <w:r>
        <w:rPr>
          <w:b/>
          <w:color w:val="2E2F31"/>
          <w:spacing w:val="-14"/>
          <w:sz w:val="26"/>
        </w:rPr>
        <w:t xml:space="preserve"> </w:t>
      </w:r>
      <w:r>
        <w:rPr>
          <w:b/>
          <w:color w:val="2E2F31"/>
          <w:spacing w:val="-4"/>
          <w:sz w:val="26"/>
        </w:rPr>
        <w:t>ότι:</w:t>
      </w:r>
    </w:p>
    <w:p w14:paraId="31CD27D9" w14:textId="77777777" w:rsidR="00FF7378" w:rsidRDefault="00000000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spacing w:before="115" w:line="345" w:lineRule="auto"/>
        <w:ind w:right="419"/>
        <w:jc w:val="both"/>
        <w:rPr>
          <w:color w:val="2E2F31"/>
          <w:sz w:val="24"/>
        </w:rPr>
      </w:pPr>
      <w:r>
        <w:rPr>
          <w:color w:val="2E2F31"/>
          <w:spacing w:val="-8"/>
          <w:sz w:val="24"/>
        </w:rPr>
        <w:t>Οι ελαιοκαλλιεργητές καλούνται</w:t>
      </w:r>
      <w:r>
        <w:rPr>
          <w:color w:val="2E2F31"/>
          <w:sz w:val="24"/>
        </w:rPr>
        <w:t xml:space="preserve"> </w:t>
      </w:r>
      <w:r>
        <w:rPr>
          <w:color w:val="2E2F31"/>
          <w:spacing w:val="-8"/>
          <w:sz w:val="24"/>
        </w:rPr>
        <w:t>τις ημέρες των</w:t>
      </w:r>
      <w:r>
        <w:rPr>
          <w:color w:val="2E2F31"/>
          <w:spacing w:val="-9"/>
          <w:sz w:val="24"/>
        </w:rPr>
        <w:t xml:space="preserve"> </w:t>
      </w:r>
      <w:r>
        <w:rPr>
          <w:color w:val="2E2F31"/>
          <w:spacing w:val="-8"/>
          <w:sz w:val="24"/>
        </w:rPr>
        <w:t>ψεκασμών να</w:t>
      </w:r>
      <w:r>
        <w:rPr>
          <w:color w:val="2E2F31"/>
          <w:sz w:val="24"/>
        </w:rPr>
        <w:t xml:space="preserve"> </w:t>
      </w:r>
      <w:r>
        <w:rPr>
          <w:color w:val="2E2F31"/>
          <w:spacing w:val="-8"/>
          <w:sz w:val="24"/>
        </w:rPr>
        <w:t xml:space="preserve">ανοίξουν τυχόν περιφραγμένα </w:t>
      </w:r>
      <w:r>
        <w:rPr>
          <w:color w:val="2E2F31"/>
          <w:sz w:val="24"/>
        </w:rPr>
        <w:t>κτήματα</w:t>
      </w:r>
      <w:r>
        <w:rPr>
          <w:color w:val="2E2F31"/>
          <w:spacing w:val="-25"/>
          <w:sz w:val="24"/>
        </w:rPr>
        <w:t xml:space="preserve"> </w:t>
      </w:r>
      <w:r>
        <w:rPr>
          <w:color w:val="2E2F31"/>
          <w:sz w:val="24"/>
        </w:rPr>
        <w:t>για</w:t>
      </w:r>
      <w:r>
        <w:rPr>
          <w:color w:val="2E2F31"/>
          <w:spacing w:val="-26"/>
          <w:sz w:val="24"/>
        </w:rPr>
        <w:t xml:space="preserve"> </w:t>
      </w:r>
      <w:r>
        <w:rPr>
          <w:color w:val="2E2F31"/>
          <w:sz w:val="24"/>
        </w:rPr>
        <w:t>να</w:t>
      </w:r>
      <w:r>
        <w:rPr>
          <w:color w:val="2E2F31"/>
          <w:spacing w:val="-25"/>
          <w:sz w:val="24"/>
        </w:rPr>
        <w:t xml:space="preserve"> </w:t>
      </w:r>
      <w:r>
        <w:rPr>
          <w:color w:val="2E2F31"/>
          <w:sz w:val="24"/>
        </w:rPr>
        <w:t>υπάρχει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z w:val="24"/>
        </w:rPr>
        <w:t>πρόσβαση</w:t>
      </w:r>
      <w:r>
        <w:rPr>
          <w:color w:val="2E2F31"/>
          <w:spacing w:val="-25"/>
          <w:sz w:val="24"/>
        </w:rPr>
        <w:t xml:space="preserve"> </w:t>
      </w:r>
      <w:r>
        <w:rPr>
          <w:color w:val="2E2F31"/>
          <w:sz w:val="24"/>
        </w:rPr>
        <w:t>των</w:t>
      </w:r>
      <w:r>
        <w:rPr>
          <w:color w:val="2E2F31"/>
          <w:spacing w:val="-25"/>
          <w:sz w:val="24"/>
        </w:rPr>
        <w:t xml:space="preserve"> </w:t>
      </w:r>
      <w:r>
        <w:rPr>
          <w:color w:val="2E2F31"/>
          <w:sz w:val="24"/>
        </w:rPr>
        <w:t>συνεργείων</w:t>
      </w:r>
      <w:r>
        <w:rPr>
          <w:color w:val="2E2F31"/>
          <w:spacing w:val="-25"/>
          <w:sz w:val="24"/>
        </w:rPr>
        <w:t xml:space="preserve"> </w:t>
      </w:r>
      <w:r>
        <w:rPr>
          <w:color w:val="2E2F31"/>
          <w:sz w:val="24"/>
        </w:rPr>
        <w:t>ψεκασμού.</w:t>
      </w:r>
    </w:p>
    <w:p w14:paraId="267E784A" w14:textId="77777777" w:rsidR="00FF7378" w:rsidRDefault="00000000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spacing w:line="343" w:lineRule="auto"/>
        <w:ind w:right="418"/>
        <w:jc w:val="both"/>
        <w:rPr>
          <w:color w:val="2E2F31"/>
          <w:sz w:val="24"/>
        </w:rPr>
      </w:pPr>
      <w:r>
        <w:rPr>
          <w:color w:val="2E2F31"/>
          <w:sz w:val="24"/>
        </w:rPr>
        <w:t xml:space="preserve">Οι ελαιοκαλλιεργητές οφείλουν να έχουν καθαρίσει τα αγροτεμάχιά τους από διάφορα </w:t>
      </w:r>
      <w:r>
        <w:rPr>
          <w:color w:val="2E2F31"/>
          <w:spacing w:val="-2"/>
          <w:sz w:val="24"/>
        </w:rPr>
        <w:t>εμπόδια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και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ζιζάνια,</w:t>
      </w:r>
      <w:r>
        <w:rPr>
          <w:color w:val="2E2F31"/>
          <w:spacing w:val="-21"/>
          <w:sz w:val="24"/>
        </w:rPr>
        <w:t xml:space="preserve"> </w:t>
      </w:r>
      <w:r>
        <w:rPr>
          <w:color w:val="2E2F31"/>
          <w:spacing w:val="-2"/>
          <w:sz w:val="24"/>
        </w:rPr>
        <w:t>ώστε</w:t>
      </w:r>
      <w:r>
        <w:rPr>
          <w:color w:val="2E2F31"/>
          <w:spacing w:val="-21"/>
          <w:sz w:val="24"/>
        </w:rPr>
        <w:t xml:space="preserve"> </w:t>
      </w:r>
      <w:r>
        <w:rPr>
          <w:color w:val="2E2F31"/>
          <w:spacing w:val="-2"/>
          <w:sz w:val="24"/>
        </w:rPr>
        <w:t>να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είναι</w:t>
      </w:r>
      <w:r>
        <w:rPr>
          <w:color w:val="2E2F31"/>
          <w:spacing w:val="-20"/>
          <w:sz w:val="24"/>
        </w:rPr>
        <w:t xml:space="preserve"> </w:t>
      </w:r>
      <w:r>
        <w:rPr>
          <w:color w:val="2E2F31"/>
          <w:spacing w:val="-2"/>
          <w:sz w:val="24"/>
        </w:rPr>
        <w:t>προσβάσιμα</w:t>
      </w:r>
      <w:r>
        <w:rPr>
          <w:color w:val="2E2F31"/>
          <w:spacing w:val="-19"/>
          <w:sz w:val="24"/>
        </w:rPr>
        <w:t xml:space="preserve"> </w:t>
      </w:r>
      <w:r>
        <w:rPr>
          <w:color w:val="2E2F31"/>
          <w:spacing w:val="-2"/>
          <w:sz w:val="24"/>
        </w:rPr>
        <w:t>και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ασφαλή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για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τα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συνεργεία</w:t>
      </w:r>
      <w:r>
        <w:rPr>
          <w:color w:val="2E2F31"/>
          <w:spacing w:val="-23"/>
          <w:sz w:val="24"/>
        </w:rPr>
        <w:t xml:space="preserve"> </w:t>
      </w:r>
      <w:r>
        <w:rPr>
          <w:color w:val="2E2F31"/>
          <w:spacing w:val="-2"/>
          <w:sz w:val="24"/>
        </w:rPr>
        <w:t>ψεκασμού.</w:t>
      </w:r>
    </w:p>
    <w:p w14:paraId="5CD97B29" w14:textId="77777777" w:rsidR="00FF7378" w:rsidRDefault="00000000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spacing w:before="1" w:line="343" w:lineRule="auto"/>
        <w:ind w:right="420"/>
        <w:jc w:val="both"/>
        <w:rPr>
          <w:color w:val="2E2F31"/>
          <w:sz w:val="24"/>
        </w:rPr>
      </w:pPr>
      <w:r>
        <w:rPr>
          <w:color w:val="2E2F31"/>
          <w:spacing w:val="-2"/>
          <w:sz w:val="24"/>
        </w:rPr>
        <w:t>Οι</w:t>
      </w:r>
      <w:r>
        <w:rPr>
          <w:color w:val="2E2F31"/>
          <w:spacing w:val="-8"/>
          <w:sz w:val="24"/>
        </w:rPr>
        <w:t xml:space="preserve"> </w:t>
      </w:r>
      <w:r>
        <w:rPr>
          <w:color w:val="2E2F31"/>
          <w:spacing w:val="-2"/>
          <w:sz w:val="24"/>
        </w:rPr>
        <w:t>ελαιοκαλλιεργητές</w:t>
      </w:r>
      <w:r>
        <w:rPr>
          <w:color w:val="2E2F31"/>
          <w:spacing w:val="-5"/>
          <w:sz w:val="24"/>
        </w:rPr>
        <w:t xml:space="preserve"> </w:t>
      </w:r>
      <w:r>
        <w:rPr>
          <w:color w:val="2E2F31"/>
          <w:spacing w:val="-2"/>
          <w:sz w:val="24"/>
        </w:rPr>
        <w:t>παρακαλούνται</w:t>
      </w:r>
      <w:r>
        <w:rPr>
          <w:color w:val="2E2F31"/>
          <w:spacing w:val="-8"/>
          <w:sz w:val="24"/>
        </w:rPr>
        <w:t xml:space="preserve"> </w:t>
      </w:r>
      <w:r>
        <w:rPr>
          <w:color w:val="2E2F31"/>
          <w:spacing w:val="-2"/>
          <w:sz w:val="24"/>
        </w:rPr>
        <w:t>να</w:t>
      </w:r>
      <w:r>
        <w:rPr>
          <w:color w:val="2E2F31"/>
          <w:spacing w:val="-7"/>
          <w:sz w:val="24"/>
        </w:rPr>
        <w:t xml:space="preserve"> </w:t>
      </w:r>
      <w:r>
        <w:rPr>
          <w:color w:val="2E2F31"/>
          <w:spacing w:val="-2"/>
          <w:sz w:val="24"/>
        </w:rPr>
        <w:t>παρευρίσκονται</w:t>
      </w:r>
      <w:r>
        <w:rPr>
          <w:color w:val="2E2F31"/>
          <w:spacing w:val="-8"/>
          <w:sz w:val="24"/>
        </w:rPr>
        <w:t xml:space="preserve"> </w:t>
      </w:r>
      <w:r>
        <w:rPr>
          <w:color w:val="2E2F31"/>
          <w:spacing w:val="-2"/>
          <w:sz w:val="24"/>
        </w:rPr>
        <w:t>στα</w:t>
      </w:r>
      <w:r>
        <w:rPr>
          <w:color w:val="2E2F31"/>
          <w:spacing w:val="-7"/>
          <w:sz w:val="24"/>
        </w:rPr>
        <w:t xml:space="preserve"> </w:t>
      </w:r>
      <w:r>
        <w:rPr>
          <w:color w:val="2E2F31"/>
          <w:spacing w:val="-2"/>
          <w:sz w:val="24"/>
        </w:rPr>
        <w:t>κτήματά</w:t>
      </w:r>
      <w:r>
        <w:rPr>
          <w:color w:val="2E2F31"/>
          <w:spacing w:val="-8"/>
          <w:sz w:val="24"/>
        </w:rPr>
        <w:t xml:space="preserve"> </w:t>
      </w:r>
      <w:r>
        <w:rPr>
          <w:color w:val="2E2F31"/>
          <w:spacing w:val="-2"/>
          <w:sz w:val="24"/>
        </w:rPr>
        <w:t>τους</w:t>
      </w:r>
      <w:r>
        <w:rPr>
          <w:color w:val="2E2F31"/>
          <w:spacing w:val="-8"/>
          <w:sz w:val="24"/>
        </w:rPr>
        <w:t xml:space="preserve"> </w:t>
      </w:r>
      <w:r>
        <w:rPr>
          <w:color w:val="2E2F31"/>
          <w:spacing w:val="-2"/>
          <w:sz w:val="24"/>
        </w:rPr>
        <w:t>για</w:t>
      </w:r>
      <w:r>
        <w:rPr>
          <w:color w:val="2E2F31"/>
          <w:spacing w:val="-9"/>
          <w:sz w:val="24"/>
        </w:rPr>
        <w:t xml:space="preserve"> </w:t>
      </w:r>
      <w:r>
        <w:rPr>
          <w:color w:val="2E2F31"/>
          <w:spacing w:val="-2"/>
          <w:sz w:val="24"/>
        </w:rPr>
        <w:t>την</w:t>
      </w:r>
      <w:r>
        <w:rPr>
          <w:color w:val="2E2F31"/>
          <w:spacing w:val="-7"/>
          <w:sz w:val="24"/>
        </w:rPr>
        <w:t xml:space="preserve"> </w:t>
      </w:r>
      <w:r>
        <w:rPr>
          <w:color w:val="2E2F31"/>
          <w:spacing w:val="-2"/>
          <w:sz w:val="24"/>
        </w:rPr>
        <w:t xml:space="preserve">καλή </w:t>
      </w:r>
      <w:r>
        <w:rPr>
          <w:color w:val="2E2F31"/>
          <w:sz w:val="24"/>
        </w:rPr>
        <w:t>εφαρμογή</w:t>
      </w:r>
      <w:r>
        <w:rPr>
          <w:color w:val="2E2F31"/>
          <w:spacing w:val="-10"/>
          <w:sz w:val="24"/>
        </w:rPr>
        <w:t xml:space="preserve"> </w:t>
      </w:r>
      <w:r>
        <w:rPr>
          <w:color w:val="2E2F31"/>
          <w:sz w:val="24"/>
        </w:rPr>
        <w:t>των</w:t>
      </w:r>
      <w:r>
        <w:rPr>
          <w:color w:val="2E2F31"/>
          <w:spacing w:val="-12"/>
          <w:sz w:val="24"/>
        </w:rPr>
        <w:t xml:space="preserve"> </w:t>
      </w:r>
      <w:r>
        <w:rPr>
          <w:color w:val="2E2F31"/>
          <w:sz w:val="24"/>
        </w:rPr>
        <w:t>ψεκασμών</w:t>
      </w:r>
      <w:r>
        <w:rPr>
          <w:color w:val="2E2F31"/>
          <w:spacing w:val="-12"/>
          <w:sz w:val="24"/>
        </w:rPr>
        <w:t xml:space="preserve"> </w:t>
      </w:r>
      <w:r>
        <w:rPr>
          <w:color w:val="2E2F31"/>
          <w:sz w:val="24"/>
        </w:rPr>
        <w:t>και</w:t>
      </w:r>
      <w:r>
        <w:rPr>
          <w:color w:val="2E2F31"/>
          <w:spacing w:val="-10"/>
          <w:sz w:val="24"/>
        </w:rPr>
        <w:t xml:space="preserve"> </w:t>
      </w:r>
      <w:r>
        <w:rPr>
          <w:color w:val="2E2F31"/>
          <w:sz w:val="24"/>
        </w:rPr>
        <w:t>να</w:t>
      </w:r>
      <w:r>
        <w:rPr>
          <w:color w:val="2E2F31"/>
          <w:spacing w:val="-11"/>
          <w:sz w:val="24"/>
        </w:rPr>
        <w:t xml:space="preserve"> </w:t>
      </w:r>
      <w:r>
        <w:rPr>
          <w:color w:val="2E2F31"/>
          <w:sz w:val="24"/>
        </w:rPr>
        <w:t>αναφέρουν</w:t>
      </w:r>
      <w:r>
        <w:rPr>
          <w:color w:val="2E2F31"/>
          <w:spacing w:val="-7"/>
          <w:sz w:val="24"/>
        </w:rPr>
        <w:t xml:space="preserve"> </w:t>
      </w:r>
      <w:r>
        <w:rPr>
          <w:b/>
          <w:color w:val="2E2F31"/>
          <w:sz w:val="24"/>
        </w:rPr>
        <w:t>εγκαίρως</w:t>
      </w:r>
      <w:r>
        <w:rPr>
          <w:b/>
          <w:color w:val="2E2F31"/>
          <w:spacing w:val="-10"/>
          <w:sz w:val="24"/>
        </w:rPr>
        <w:t xml:space="preserve"> </w:t>
      </w:r>
      <w:r>
        <w:rPr>
          <w:color w:val="2E2F31"/>
          <w:sz w:val="24"/>
        </w:rPr>
        <w:t>στην</w:t>
      </w:r>
      <w:r>
        <w:rPr>
          <w:color w:val="2E2F31"/>
          <w:spacing w:val="-13"/>
          <w:sz w:val="24"/>
        </w:rPr>
        <w:t xml:space="preserve"> </w:t>
      </w:r>
      <w:r>
        <w:rPr>
          <w:color w:val="2E2F31"/>
          <w:sz w:val="24"/>
        </w:rPr>
        <w:t>Υπηρεσία</w:t>
      </w:r>
      <w:r>
        <w:rPr>
          <w:color w:val="2E2F31"/>
          <w:spacing w:val="-11"/>
          <w:sz w:val="24"/>
        </w:rPr>
        <w:t xml:space="preserve"> </w:t>
      </w:r>
      <w:r>
        <w:rPr>
          <w:color w:val="2E2F31"/>
          <w:sz w:val="24"/>
        </w:rPr>
        <w:t>μας</w:t>
      </w:r>
      <w:r>
        <w:rPr>
          <w:color w:val="2E2F31"/>
          <w:spacing w:val="-11"/>
          <w:sz w:val="24"/>
        </w:rPr>
        <w:t xml:space="preserve"> </w:t>
      </w:r>
      <w:r>
        <w:rPr>
          <w:color w:val="2E2F31"/>
          <w:sz w:val="24"/>
        </w:rPr>
        <w:t>οποιοδήποτε πρόβλημα</w:t>
      </w:r>
      <w:r>
        <w:rPr>
          <w:color w:val="2E2F31"/>
          <w:spacing w:val="-12"/>
          <w:sz w:val="24"/>
        </w:rPr>
        <w:t xml:space="preserve"> </w:t>
      </w:r>
      <w:r>
        <w:rPr>
          <w:color w:val="2E2F31"/>
          <w:sz w:val="24"/>
        </w:rPr>
        <w:t>υποπέσει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z w:val="24"/>
        </w:rPr>
        <w:t>στην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z w:val="24"/>
        </w:rPr>
        <w:t>αντίληψή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z w:val="24"/>
        </w:rPr>
        <w:t>τους.</w:t>
      </w:r>
    </w:p>
    <w:p w14:paraId="1E56AA4A" w14:textId="77777777" w:rsidR="00FF7378" w:rsidRDefault="00000000">
      <w:pPr>
        <w:pStyle w:val="a5"/>
        <w:numPr>
          <w:ilvl w:val="0"/>
          <w:numId w:val="1"/>
        </w:numPr>
        <w:tabs>
          <w:tab w:val="left" w:pos="565"/>
        </w:tabs>
        <w:spacing w:before="6"/>
        <w:ind w:left="565" w:hanging="424"/>
        <w:jc w:val="both"/>
        <w:rPr>
          <w:color w:val="2E2F31"/>
          <w:sz w:val="24"/>
        </w:rPr>
      </w:pPr>
      <w:r>
        <w:rPr>
          <w:color w:val="2E2F31"/>
          <w:spacing w:val="-6"/>
          <w:sz w:val="24"/>
        </w:rPr>
        <w:t>Οι</w:t>
      </w:r>
      <w:r>
        <w:rPr>
          <w:color w:val="2E2F31"/>
          <w:spacing w:val="-16"/>
          <w:sz w:val="24"/>
        </w:rPr>
        <w:t xml:space="preserve"> </w:t>
      </w:r>
      <w:r>
        <w:rPr>
          <w:color w:val="2E2F31"/>
          <w:spacing w:val="-6"/>
          <w:sz w:val="24"/>
        </w:rPr>
        <w:t>κτηνοτρόφοι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6"/>
          <w:sz w:val="24"/>
        </w:rPr>
        <w:t>καλούνται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6"/>
          <w:sz w:val="24"/>
        </w:rPr>
        <w:t>να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6"/>
          <w:sz w:val="24"/>
        </w:rPr>
        <w:t>απομακρύνουν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6"/>
          <w:sz w:val="24"/>
        </w:rPr>
        <w:t>τα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6"/>
          <w:sz w:val="24"/>
        </w:rPr>
        <w:t>ζώα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6"/>
          <w:sz w:val="24"/>
        </w:rPr>
        <w:t>τους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6"/>
          <w:sz w:val="24"/>
        </w:rPr>
        <w:t>από</w:t>
      </w:r>
      <w:r>
        <w:rPr>
          <w:color w:val="2E2F31"/>
          <w:spacing w:val="-12"/>
          <w:sz w:val="24"/>
        </w:rPr>
        <w:t xml:space="preserve"> </w:t>
      </w:r>
      <w:r>
        <w:rPr>
          <w:color w:val="2E2F31"/>
          <w:spacing w:val="-6"/>
          <w:sz w:val="24"/>
        </w:rPr>
        <w:t>τα</w:t>
      </w:r>
      <w:r>
        <w:rPr>
          <w:color w:val="2E2F31"/>
          <w:spacing w:val="-15"/>
          <w:sz w:val="24"/>
        </w:rPr>
        <w:t xml:space="preserve"> </w:t>
      </w:r>
      <w:proofErr w:type="spellStart"/>
      <w:r>
        <w:rPr>
          <w:color w:val="2E2F31"/>
          <w:spacing w:val="-6"/>
          <w:sz w:val="24"/>
        </w:rPr>
        <w:t>ψεκαζόμενα</w:t>
      </w:r>
      <w:proofErr w:type="spellEnd"/>
      <w:r>
        <w:rPr>
          <w:color w:val="2E2F31"/>
          <w:spacing w:val="-16"/>
          <w:sz w:val="24"/>
        </w:rPr>
        <w:t xml:space="preserve"> </w:t>
      </w:r>
      <w:r>
        <w:rPr>
          <w:color w:val="2E2F31"/>
          <w:spacing w:val="-6"/>
          <w:sz w:val="24"/>
        </w:rPr>
        <w:t>αγροτεμάχια.</w:t>
      </w:r>
    </w:p>
    <w:p w14:paraId="7DCF9CEA" w14:textId="77777777" w:rsidR="00FF7378" w:rsidRDefault="00000000">
      <w:pPr>
        <w:pStyle w:val="a5"/>
        <w:numPr>
          <w:ilvl w:val="0"/>
          <w:numId w:val="1"/>
        </w:numPr>
        <w:tabs>
          <w:tab w:val="left" w:pos="565"/>
        </w:tabs>
        <w:spacing w:before="122"/>
        <w:ind w:left="565" w:hanging="424"/>
        <w:jc w:val="both"/>
        <w:rPr>
          <w:color w:val="2E2F31"/>
          <w:sz w:val="24"/>
        </w:rPr>
      </w:pPr>
      <w:r>
        <w:rPr>
          <w:color w:val="2E2F31"/>
          <w:spacing w:val="-4"/>
          <w:sz w:val="24"/>
        </w:rPr>
        <w:t>Οι</w:t>
      </w:r>
      <w:r>
        <w:rPr>
          <w:color w:val="2E2F31"/>
          <w:spacing w:val="-21"/>
          <w:sz w:val="24"/>
        </w:rPr>
        <w:t xml:space="preserve"> </w:t>
      </w:r>
      <w:r>
        <w:rPr>
          <w:color w:val="2E2F31"/>
          <w:spacing w:val="-4"/>
          <w:sz w:val="24"/>
        </w:rPr>
        <w:t>μελισσοκόμοι</w:t>
      </w:r>
      <w:r>
        <w:rPr>
          <w:color w:val="2E2F31"/>
          <w:spacing w:val="-18"/>
          <w:sz w:val="24"/>
        </w:rPr>
        <w:t xml:space="preserve"> </w:t>
      </w:r>
      <w:r>
        <w:rPr>
          <w:color w:val="2E2F31"/>
          <w:spacing w:val="-4"/>
          <w:sz w:val="24"/>
        </w:rPr>
        <w:t>οφείλουν</w:t>
      </w:r>
      <w:r>
        <w:rPr>
          <w:color w:val="2E2F31"/>
          <w:spacing w:val="-19"/>
          <w:sz w:val="24"/>
        </w:rPr>
        <w:t xml:space="preserve"> </w:t>
      </w:r>
      <w:r>
        <w:rPr>
          <w:color w:val="2E2F31"/>
          <w:spacing w:val="-4"/>
          <w:sz w:val="24"/>
        </w:rPr>
        <w:t>να</w:t>
      </w:r>
      <w:r>
        <w:rPr>
          <w:color w:val="2E2F31"/>
          <w:spacing w:val="-21"/>
          <w:sz w:val="24"/>
        </w:rPr>
        <w:t xml:space="preserve"> </w:t>
      </w:r>
      <w:r>
        <w:rPr>
          <w:color w:val="2E2F31"/>
          <w:spacing w:val="-4"/>
          <w:sz w:val="24"/>
        </w:rPr>
        <w:t>μεριμνήσουν</w:t>
      </w:r>
      <w:r>
        <w:rPr>
          <w:color w:val="2E2F31"/>
          <w:spacing w:val="-21"/>
          <w:sz w:val="24"/>
        </w:rPr>
        <w:t xml:space="preserve"> </w:t>
      </w:r>
      <w:r>
        <w:rPr>
          <w:color w:val="2E2F31"/>
          <w:spacing w:val="-4"/>
          <w:sz w:val="24"/>
        </w:rPr>
        <w:t>για</w:t>
      </w:r>
      <w:r>
        <w:rPr>
          <w:color w:val="2E2F31"/>
          <w:spacing w:val="-18"/>
          <w:sz w:val="24"/>
        </w:rPr>
        <w:t xml:space="preserve"> </w:t>
      </w:r>
      <w:r>
        <w:rPr>
          <w:color w:val="2E2F31"/>
          <w:spacing w:val="-4"/>
          <w:sz w:val="24"/>
        </w:rPr>
        <w:t>την</w:t>
      </w:r>
      <w:r>
        <w:rPr>
          <w:color w:val="2E2F31"/>
          <w:spacing w:val="-20"/>
          <w:sz w:val="24"/>
        </w:rPr>
        <w:t xml:space="preserve"> </w:t>
      </w:r>
      <w:r>
        <w:rPr>
          <w:color w:val="2E2F31"/>
          <w:spacing w:val="-4"/>
          <w:sz w:val="24"/>
        </w:rPr>
        <w:t>προστασία</w:t>
      </w:r>
      <w:r>
        <w:rPr>
          <w:color w:val="2E2F31"/>
          <w:spacing w:val="-20"/>
          <w:sz w:val="24"/>
        </w:rPr>
        <w:t xml:space="preserve"> </w:t>
      </w:r>
      <w:r>
        <w:rPr>
          <w:color w:val="2E2F31"/>
          <w:spacing w:val="-4"/>
          <w:sz w:val="24"/>
        </w:rPr>
        <w:t>των</w:t>
      </w:r>
      <w:r>
        <w:rPr>
          <w:color w:val="2E2F31"/>
          <w:spacing w:val="-20"/>
          <w:sz w:val="24"/>
        </w:rPr>
        <w:t xml:space="preserve"> </w:t>
      </w:r>
      <w:r>
        <w:rPr>
          <w:color w:val="2E2F31"/>
          <w:spacing w:val="-4"/>
          <w:sz w:val="24"/>
        </w:rPr>
        <w:t>μελισσοσμηνών.</w:t>
      </w:r>
    </w:p>
    <w:p w14:paraId="20C3BA84" w14:textId="77777777" w:rsidR="00FF7378" w:rsidRDefault="00000000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spacing w:before="119" w:line="345" w:lineRule="auto"/>
        <w:ind w:right="416"/>
        <w:jc w:val="both"/>
        <w:rPr>
          <w:sz w:val="24"/>
        </w:rPr>
      </w:pPr>
      <w:r>
        <w:rPr>
          <w:color w:val="2E2F31"/>
          <w:spacing w:val="-2"/>
          <w:sz w:val="24"/>
        </w:rPr>
        <w:t>Οι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2"/>
          <w:sz w:val="24"/>
        </w:rPr>
        <w:t>βιοκαλλιεργητές</w:t>
      </w:r>
      <w:r>
        <w:rPr>
          <w:color w:val="2E2F31"/>
          <w:spacing w:val="-13"/>
          <w:sz w:val="24"/>
        </w:rPr>
        <w:t xml:space="preserve"> </w:t>
      </w:r>
      <w:r>
        <w:rPr>
          <w:color w:val="2E2F31"/>
          <w:spacing w:val="-2"/>
          <w:sz w:val="24"/>
        </w:rPr>
        <w:t>οφείλουν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2"/>
          <w:sz w:val="24"/>
        </w:rPr>
        <w:t>να</w:t>
      </w:r>
      <w:r>
        <w:rPr>
          <w:color w:val="2E2F31"/>
          <w:spacing w:val="-15"/>
          <w:sz w:val="24"/>
        </w:rPr>
        <w:t xml:space="preserve"> </w:t>
      </w:r>
      <w:r>
        <w:rPr>
          <w:color w:val="2E2F31"/>
          <w:spacing w:val="-2"/>
          <w:sz w:val="24"/>
        </w:rPr>
        <w:t>οριοθετούν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2"/>
          <w:sz w:val="24"/>
        </w:rPr>
        <w:t>με</w:t>
      </w:r>
      <w:r>
        <w:rPr>
          <w:color w:val="2E2F31"/>
          <w:spacing w:val="-13"/>
          <w:sz w:val="24"/>
        </w:rPr>
        <w:t xml:space="preserve"> </w:t>
      </w:r>
      <w:r>
        <w:rPr>
          <w:color w:val="2E2F31"/>
          <w:spacing w:val="-2"/>
          <w:sz w:val="24"/>
        </w:rPr>
        <w:t>διακριτό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2"/>
          <w:sz w:val="24"/>
        </w:rPr>
        <w:t>τρόπο</w:t>
      </w:r>
      <w:r>
        <w:rPr>
          <w:color w:val="2E2F31"/>
          <w:spacing w:val="-14"/>
          <w:sz w:val="24"/>
        </w:rPr>
        <w:t xml:space="preserve"> </w:t>
      </w:r>
      <w:r>
        <w:rPr>
          <w:color w:val="2E2F31"/>
          <w:spacing w:val="-2"/>
          <w:sz w:val="24"/>
        </w:rPr>
        <w:t>τους</w:t>
      </w:r>
      <w:r>
        <w:rPr>
          <w:color w:val="2E2F31"/>
          <w:spacing w:val="-11"/>
          <w:sz w:val="24"/>
        </w:rPr>
        <w:t xml:space="preserve"> </w:t>
      </w:r>
      <w:r>
        <w:rPr>
          <w:color w:val="2E2F31"/>
          <w:spacing w:val="-2"/>
          <w:sz w:val="24"/>
        </w:rPr>
        <w:t>ελαιώνες</w:t>
      </w:r>
      <w:r>
        <w:rPr>
          <w:color w:val="2E2F31"/>
          <w:spacing w:val="-13"/>
          <w:sz w:val="24"/>
        </w:rPr>
        <w:t xml:space="preserve"> </w:t>
      </w:r>
      <w:r>
        <w:rPr>
          <w:color w:val="2E2F31"/>
          <w:spacing w:val="-2"/>
          <w:sz w:val="24"/>
        </w:rPr>
        <w:t>τους,</w:t>
      </w:r>
      <w:r>
        <w:rPr>
          <w:color w:val="2E2F31"/>
          <w:spacing w:val="-13"/>
          <w:sz w:val="24"/>
        </w:rPr>
        <w:t xml:space="preserve"> </w:t>
      </w:r>
      <w:r>
        <w:rPr>
          <w:color w:val="2E2F31"/>
          <w:spacing w:val="-2"/>
          <w:sz w:val="24"/>
        </w:rPr>
        <w:t xml:space="preserve">όπως </w:t>
      </w:r>
      <w:r>
        <w:rPr>
          <w:color w:val="2E2F31"/>
          <w:sz w:val="24"/>
        </w:rPr>
        <w:t>προβλέπεται.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Σε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περίπτωση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της</w:t>
      </w:r>
      <w:r>
        <w:rPr>
          <w:color w:val="2E2F31"/>
          <w:spacing w:val="-3"/>
          <w:sz w:val="24"/>
        </w:rPr>
        <w:t xml:space="preserve"> </w:t>
      </w:r>
      <w:r>
        <w:rPr>
          <w:color w:val="2E2F31"/>
          <w:sz w:val="24"/>
        </w:rPr>
        <w:t>μη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ύπαρξης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της</w:t>
      </w:r>
      <w:r>
        <w:rPr>
          <w:color w:val="2E2F31"/>
          <w:spacing w:val="-3"/>
          <w:sz w:val="24"/>
        </w:rPr>
        <w:t xml:space="preserve"> </w:t>
      </w:r>
      <w:r>
        <w:rPr>
          <w:color w:val="2E2F31"/>
          <w:sz w:val="24"/>
        </w:rPr>
        <w:t>ειδικής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>σήμανσης που</w:t>
      </w:r>
      <w:r>
        <w:rPr>
          <w:color w:val="2E2F31"/>
          <w:spacing w:val="-3"/>
          <w:sz w:val="24"/>
        </w:rPr>
        <w:t xml:space="preserve"> </w:t>
      </w:r>
      <w:r>
        <w:rPr>
          <w:color w:val="2E2F31"/>
          <w:sz w:val="24"/>
        </w:rPr>
        <w:t>προβλέπεται,</w:t>
      </w:r>
      <w:r>
        <w:rPr>
          <w:color w:val="2E2F31"/>
          <w:spacing w:val="-2"/>
          <w:sz w:val="24"/>
        </w:rPr>
        <w:t xml:space="preserve"> </w:t>
      </w:r>
      <w:r>
        <w:rPr>
          <w:color w:val="2E2F31"/>
          <w:sz w:val="24"/>
        </w:rPr>
        <w:t xml:space="preserve">οι εργολάβοι ψεκασμού δεν φέρουν καμία ευθύνη. Για περισσότερες πληροφορίες, οι ενδιαφερόμενοι μπορούν να απευθύνονται στη ΔΑΟΚ ΠΕ Θεσπρωτίας, στα τηλέφωνα 2665360160 και 2665360162 και στα </w:t>
      </w:r>
      <w:proofErr w:type="spellStart"/>
      <w:r>
        <w:rPr>
          <w:color w:val="2E2F31"/>
          <w:sz w:val="24"/>
        </w:rPr>
        <w:t>emails</w:t>
      </w:r>
      <w:proofErr w:type="spellEnd"/>
      <w:r>
        <w:rPr>
          <w:color w:val="2E2F31"/>
          <w:sz w:val="24"/>
        </w:rPr>
        <w:t xml:space="preserve"> </w:t>
      </w:r>
      <w:hyperlink r:id="rId6">
        <w:r w:rsidR="00FF7378">
          <w:rPr>
            <w:rFonts w:ascii="Times New Roman" w:hAnsi="Times New Roman"/>
            <w:color w:val="2E2F31"/>
            <w:sz w:val="24"/>
          </w:rPr>
          <w:t>v.anagnostopoulos@php.gov.gr</w:t>
        </w:r>
      </w:hyperlink>
      <w:r>
        <w:rPr>
          <w:rFonts w:ascii="Times New Roman" w:hAnsi="Times New Roman"/>
          <w:color w:val="2E2F31"/>
          <w:sz w:val="24"/>
        </w:rPr>
        <w:t xml:space="preserve"> </w:t>
      </w:r>
      <w:r>
        <w:rPr>
          <w:color w:val="2E2F31"/>
          <w:sz w:val="24"/>
        </w:rPr>
        <w:t xml:space="preserve">και </w:t>
      </w:r>
      <w:hyperlink r:id="rId7">
        <w:r w:rsidR="00FF7378">
          <w:rPr>
            <w:rFonts w:ascii="Times New Roman" w:hAnsi="Times New Roman"/>
            <w:color w:val="2E2F31"/>
            <w:spacing w:val="-2"/>
            <w:sz w:val="24"/>
          </w:rPr>
          <w:t>th.zaravoutsis@php.gov.gr</w:t>
        </w:r>
      </w:hyperlink>
    </w:p>
    <w:p w14:paraId="0FD71706" w14:textId="77777777" w:rsidR="00FF7378" w:rsidRDefault="00FF7378">
      <w:pPr>
        <w:pStyle w:val="a3"/>
        <w:spacing w:before="150"/>
        <w:jc w:val="left"/>
        <w:rPr>
          <w:rFonts w:ascii="Times New Roman"/>
        </w:rPr>
      </w:pPr>
    </w:p>
    <w:p w14:paraId="499AF614" w14:textId="77777777" w:rsidR="00FF7378" w:rsidRDefault="00000000">
      <w:pPr>
        <w:spacing w:before="1" w:line="458" w:lineRule="auto"/>
        <w:ind w:left="6406" w:hanging="1657"/>
        <w:rPr>
          <w:b/>
          <w:sz w:val="24"/>
        </w:rPr>
      </w:pPr>
      <w:r>
        <w:rPr>
          <w:b/>
          <w:spacing w:val="-4"/>
          <w:sz w:val="24"/>
        </w:rPr>
        <w:t>Από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τη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Δ/νση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Αγροτικής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Οικονομίας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&amp;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 xml:space="preserve">Κτηνιατρικής </w:t>
      </w:r>
      <w:r>
        <w:rPr>
          <w:b/>
          <w:sz w:val="24"/>
        </w:rPr>
        <w:t>ΠΕ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Θεσπρωτίας</w:t>
      </w:r>
    </w:p>
    <w:sectPr w:rsidR="00FF7378">
      <w:type w:val="continuous"/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74C31"/>
    <w:multiLevelType w:val="hybridMultilevel"/>
    <w:tmpl w:val="8822069A"/>
    <w:lvl w:ilvl="0" w:tplc="9A9E16A6">
      <w:start w:val="1"/>
      <w:numFmt w:val="decimal"/>
      <w:lvlText w:val="%1."/>
      <w:lvlJc w:val="left"/>
      <w:pPr>
        <w:ind w:left="566" w:hanging="426"/>
        <w:jc w:val="left"/>
      </w:pPr>
      <w:rPr>
        <w:rFonts w:hint="default"/>
        <w:spacing w:val="-1"/>
        <w:w w:val="91"/>
        <w:lang w:val="el-GR" w:eastAsia="en-US" w:bidi="ar-SA"/>
      </w:rPr>
    </w:lvl>
    <w:lvl w:ilvl="1" w:tplc="270C76FC">
      <w:numFmt w:val="bullet"/>
      <w:lvlText w:val="•"/>
      <w:lvlJc w:val="left"/>
      <w:pPr>
        <w:ind w:left="1538" w:hanging="426"/>
      </w:pPr>
      <w:rPr>
        <w:rFonts w:hint="default"/>
        <w:lang w:val="el-GR" w:eastAsia="en-US" w:bidi="ar-SA"/>
      </w:rPr>
    </w:lvl>
    <w:lvl w:ilvl="2" w:tplc="0FF6B6BA">
      <w:numFmt w:val="bullet"/>
      <w:lvlText w:val="•"/>
      <w:lvlJc w:val="left"/>
      <w:pPr>
        <w:ind w:left="2517" w:hanging="426"/>
      </w:pPr>
      <w:rPr>
        <w:rFonts w:hint="default"/>
        <w:lang w:val="el-GR" w:eastAsia="en-US" w:bidi="ar-SA"/>
      </w:rPr>
    </w:lvl>
    <w:lvl w:ilvl="3" w:tplc="97A06C5E">
      <w:numFmt w:val="bullet"/>
      <w:lvlText w:val="•"/>
      <w:lvlJc w:val="left"/>
      <w:pPr>
        <w:ind w:left="3496" w:hanging="426"/>
      </w:pPr>
      <w:rPr>
        <w:rFonts w:hint="default"/>
        <w:lang w:val="el-GR" w:eastAsia="en-US" w:bidi="ar-SA"/>
      </w:rPr>
    </w:lvl>
    <w:lvl w:ilvl="4" w:tplc="B1F20266">
      <w:numFmt w:val="bullet"/>
      <w:lvlText w:val="•"/>
      <w:lvlJc w:val="left"/>
      <w:pPr>
        <w:ind w:left="4475" w:hanging="426"/>
      </w:pPr>
      <w:rPr>
        <w:rFonts w:hint="default"/>
        <w:lang w:val="el-GR" w:eastAsia="en-US" w:bidi="ar-SA"/>
      </w:rPr>
    </w:lvl>
    <w:lvl w:ilvl="5" w:tplc="7D6E4DD0">
      <w:numFmt w:val="bullet"/>
      <w:lvlText w:val="•"/>
      <w:lvlJc w:val="left"/>
      <w:pPr>
        <w:ind w:left="5454" w:hanging="426"/>
      </w:pPr>
      <w:rPr>
        <w:rFonts w:hint="default"/>
        <w:lang w:val="el-GR" w:eastAsia="en-US" w:bidi="ar-SA"/>
      </w:rPr>
    </w:lvl>
    <w:lvl w:ilvl="6" w:tplc="A73A04D6">
      <w:numFmt w:val="bullet"/>
      <w:lvlText w:val="•"/>
      <w:lvlJc w:val="left"/>
      <w:pPr>
        <w:ind w:left="6433" w:hanging="426"/>
      </w:pPr>
      <w:rPr>
        <w:rFonts w:hint="default"/>
        <w:lang w:val="el-GR" w:eastAsia="en-US" w:bidi="ar-SA"/>
      </w:rPr>
    </w:lvl>
    <w:lvl w:ilvl="7" w:tplc="013813C0">
      <w:numFmt w:val="bullet"/>
      <w:lvlText w:val="•"/>
      <w:lvlJc w:val="left"/>
      <w:pPr>
        <w:ind w:left="7411" w:hanging="426"/>
      </w:pPr>
      <w:rPr>
        <w:rFonts w:hint="default"/>
        <w:lang w:val="el-GR" w:eastAsia="en-US" w:bidi="ar-SA"/>
      </w:rPr>
    </w:lvl>
    <w:lvl w:ilvl="8" w:tplc="0A2E0C5C">
      <w:numFmt w:val="bullet"/>
      <w:lvlText w:val="•"/>
      <w:lvlJc w:val="left"/>
      <w:pPr>
        <w:ind w:left="8390" w:hanging="426"/>
      </w:pPr>
      <w:rPr>
        <w:rFonts w:hint="default"/>
        <w:lang w:val="el-GR" w:eastAsia="en-US" w:bidi="ar-SA"/>
      </w:rPr>
    </w:lvl>
  </w:abstractNum>
  <w:num w:numId="1" w16cid:durableId="52710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78"/>
    <w:rsid w:val="00234AEA"/>
    <w:rsid w:val="006657AB"/>
    <w:rsid w:val="00691B3E"/>
    <w:rsid w:val="00965196"/>
    <w:rsid w:val="00A7215B"/>
    <w:rsid w:val="00DC118B"/>
    <w:rsid w:val="00ED2A51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9FDE"/>
  <w15:docId w15:val="{8FDBD67C-EFCF-40D0-83B3-19CE5F5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9" w:right="317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566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.zaravoutsis@php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anagnostopoulos@php.gov.gr" TargetMode="External"/><Relationship Id="rId5" Type="http://schemas.openxmlformats.org/officeDocument/2006/relationships/hyperlink" Target="http://www.thesproti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Κωνσταντίνος Αθανασίου</cp:lastModifiedBy>
  <cp:revision>2</cp:revision>
  <dcterms:created xsi:type="dcterms:W3CDTF">2025-09-04T08:35:00Z</dcterms:created>
  <dcterms:modified xsi:type="dcterms:W3CDTF">2025-09-04T08:35:00Z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για το Microsoft 365</vt:lpwstr>
  </property>
</Properties>
</file>